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25C" w:rsidRPr="0078231F" w:rsidRDefault="0003725C" w:rsidP="0003725C">
      <w:pPr>
        <w:jc w:val="center"/>
        <w:rPr>
          <w:b/>
          <w:color w:val="800000"/>
          <w:sz w:val="56"/>
          <w:szCs w:val="56"/>
        </w:rPr>
      </w:pPr>
      <w:r>
        <w:rPr>
          <w:b/>
          <w:color w:val="800000"/>
          <w:sz w:val="56"/>
          <w:szCs w:val="56"/>
        </w:rPr>
        <w:t>ALLEGATO A 2</w:t>
      </w:r>
    </w:p>
    <w:p w:rsidR="00A717F4" w:rsidRPr="00E53E34" w:rsidRDefault="00A717F4" w:rsidP="00A717F4">
      <w:pPr>
        <w:jc w:val="center"/>
      </w:pPr>
    </w:p>
    <w:p w:rsidR="00A717F4" w:rsidRPr="00CE6BB0" w:rsidRDefault="00D03697" w:rsidP="00A717F4">
      <w:r>
        <w:rPr>
          <w:noProof/>
          <w:lang w:eastAsia="it-IT"/>
        </w:rPr>
        <mc:AlternateContent>
          <mc:Choice Requires="wpg">
            <w:drawing>
              <wp:anchor distT="0" distB="0" distL="114300" distR="114300" simplePos="0" relativeHeight="251660288" behindDoc="0" locked="0" layoutInCell="1" allowOverlap="1">
                <wp:simplePos x="0" y="0"/>
                <wp:positionH relativeFrom="column">
                  <wp:posOffset>-614045</wp:posOffset>
                </wp:positionH>
                <wp:positionV relativeFrom="paragraph">
                  <wp:posOffset>156210</wp:posOffset>
                </wp:positionV>
                <wp:extent cx="7267575" cy="114300"/>
                <wp:effectExtent l="0" t="0" r="9525" b="0"/>
                <wp:wrapNone/>
                <wp:docPr id="39" name="Grup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114300"/>
                          <a:chOff x="210" y="3195"/>
                          <a:chExt cx="11445" cy="180"/>
                        </a:xfrm>
                      </wpg:grpSpPr>
                      <wps:wsp>
                        <wps:cNvPr id="40" name="AutoShape 4"/>
                        <wps:cNvCnPr>
                          <a:cxnSpLocks noChangeShapeType="1"/>
                        </wps:cNvCnPr>
                        <wps:spPr bwMode="auto">
                          <a:xfrm>
                            <a:off x="210" y="3285"/>
                            <a:ext cx="11445" cy="0"/>
                          </a:xfrm>
                          <a:prstGeom prst="straightConnector1">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wps:wsp>
                        <wps:cNvPr id="41" name="Oval 5"/>
                        <wps:cNvSpPr>
                          <a:spLocks noChangeArrowheads="1"/>
                        </wps:cNvSpPr>
                        <wps:spPr bwMode="auto">
                          <a:xfrm>
                            <a:off x="5835" y="3195"/>
                            <a:ext cx="180" cy="180"/>
                          </a:xfrm>
                          <a:prstGeom prst="ellipse">
                            <a:avLst/>
                          </a:pr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8F147" id="Gruppo 38" o:spid="_x0000_s1026" style="position:absolute;margin-left:-48.35pt;margin-top:12.3pt;width:572.25pt;height:9pt;z-index:251660288" coordorigin="210,3195" coordsize="114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6kfAMAAPkIAAAOAAAAZHJzL2Uyb0RvYy54bWy8Vttu2zgQfV+g/0DwXdHFsi0JUYrUl2CB&#10;dBug3Q+gJeqCSiSXpCNni/77DklJsbNom22B9YNMai4annNmpOu3p75Dj1SqlrMch1cBRpQVvGxZ&#10;neM/P+29BCOlCStJxxnN8RNV+O3Nm9+uB5HRiDe8K6lEkISpbBA5brQWme+roqE9UVdcUAbGisue&#10;aNjK2i8lGSB73/lREKz8gctSSF5QpeDu1hnxjc1fVbTQH6pKUY26HENt2l6lvR7M1b+5JlktiWja&#10;YiyD/EQVPWkZPHROtSWaoKNs/5WqbwvJFa/0VcF7n1dVW1B7BjhNGLw4zZ3kR2HPUmdDLWaYANoX&#10;OP102uKPxweJ2jLHixQjRnrg6E4eheBokRh0BlFn4HQnxUfxIN0RYXnPi88KzP5Lu9nXzhkdhve8&#10;hITkqLlF51TJ3qSAc6OTJeFpJoGeNCrg5jparZfrJUYF2MIwXgQjS0UDVJqwKAQmwbgI06UjsGh2&#10;YzQExFNsYgN9krnH2lLH0sy5QHDqGVP1a5h+bIiglipl4BoxjaFQh+ktQGB9UOxQtW4b5iAtTmyE&#10;FDG+aQirqXX+9CQAvtBEQPVnIWajgI8fQjxjFSUjVhPOZ0hd4kQyIZW+o7xHZpFjpSVp60ZvOGPQ&#10;UFyGlkzyeK+0qew5wHDL+L7tOrhPso6hIcfpMlraAMW7tjRGY1OyPmw6iR4JdGYaL1YLCwwku3CD&#10;DmClTdZQUu7GtSZt59bg3zGTD44F5Ywr13pf0iDdJbsk9uJotfPiYLv1bveb2Fvtw/Vyu9huNtvw&#10;qyktjLOmLUvKTHXTGAjj10liHEiugedBMMPgX2a3eEGx078t2pJr+HS6PPDy6UFOpINK/y+5hpNc&#10;PwAtyApmlN3U/Mp1/izTWyn5YKiB/rnQqQt4tU6XyQLa9qKpZ6FCH7th8KKhn3U3CpV2XSuUaUOS&#10;fUOdF+J6pQadwM4I/Z7kwigO3kWpt18lay/ex0svXQeJF4Tpu3QVxGm83V9K7r5l9Ncl98pGC+zP&#10;zpP/3Ghzk5iKJ/lO/9+WMZIcZghQCF8JsGi4/BujAd64MFj+OhJJMep+ZyCfFEY3uGm7iZfrCDby&#10;3HI4txBWQKoca4zccqPda/0opBlWRo5GB4yb0Vu1dlIZObrmgrrNxvaWfTHA+9WeZfwWMC/w8731&#10;f/5iufkHAAD//wMAUEsDBBQABgAIAAAAIQAH8gI+4QAAAAoBAAAPAAAAZHJzL2Rvd25yZXYueG1s&#10;TI9BT4NAEIXvJv6HzZh4axcQaUWGpmnUU2Nia9J428IUSNlZwm6B/nu3Jz1O5st738tWk27FQL1t&#10;DCOE8wAEcWHKhiuE7/37bAnCOsWlag0TwpUsrPL7u0ylpRn5i4adq4QPYZsqhNq5LpXSFjVpZeem&#10;I/a/k+m1cv7sK1n2avThupVRECRSq4Z9Q6062tRUnHcXjfAxqnH9FL4N2/Npc/3ZP38etiEhPj5M&#10;61cQjib3B8NN36tD7p2O5sKlFS3C7CVZeBQhihMQNyCIF37MESGOEpB5Jv9PyH8BAAD//wMAUEsB&#10;Ai0AFAAGAAgAAAAhALaDOJL+AAAA4QEAABMAAAAAAAAAAAAAAAAAAAAAAFtDb250ZW50X1R5cGVz&#10;XS54bWxQSwECLQAUAAYACAAAACEAOP0h/9YAAACUAQAACwAAAAAAAAAAAAAAAAAvAQAAX3JlbHMv&#10;LnJlbHNQSwECLQAUAAYACAAAACEAkMq+pHwDAAD5CAAADgAAAAAAAAAAAAAAAAAuAgAAZHJzL2Uy&#10;b0RvYy54bWxQSwECLQAUAAYACAAAACEAB/ICPuEAAAAKAQAADwAAAAAAAAAAAAAAAADWBQAAZHJz&#10;L2Rvd25yZXYueG1sUEsFBgAAAAAEAAQA8wAAAOQGAAAAAA==&#10;">
                <v:shapetype id="_x0000_t32" coordsize="21600,21600" o:spt="32" o:oned="t" path="m,l21600,21600e" filled="f">
                  <v:path arrowok="t" fillok="f" o:connecttype="none"/>
                  <o:lock v:ext="edit" shapetype="t"/>
                </v:shapetype>
                <v:shape id="AutoShape 4" o:spid="_x0000_s1027" type="#_x0000_t32" style="position:absolute;left:210;top:3285;width:11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4DvgAAANsAAAAPAAAAZHJzL2Rvd25yZXYueG1sRE/NisIw&#10;EL4L+w5hFrzImq6ISDXKriJ4EfzZBxiasSnbTEoTbX175yB4/Pj+l+ve1+pObawCG/geZ6CIi2Ar&#10;Lg38XXZfc1AxIVusA5OBB0VYrz4GS8xt6PhE93MqlYRwzNGAS6nJtY6FI49xHBpi4a6h9ZgEtqW2&#10;LXYS7ms9ybKZ9lixNDhsaOOo+D/fvIHan0buUG39hoT5fRw7DNvSmOFn/7MAlahPb/HLvbcGprJe&#10;vsgP0KsnAAAA//8DAFBLAQItABQABgAIAAAAIQDb4fbL7gAAAIUBAAATAAAAAAAAAAAAAAAAAAAA&#10;AABbQ29udGVudF9UeXBlc10ueG1sUEsBAi0AFAAGAAgAAAAhAFr0LFu/AAAAFQEAAAsAAAAAAAAA&#10;AAAAAAAAHwEAAF9yZWxzLy5yZWxzUEsBAi0AFAAGAAgAAAAhAHiOHgO+AAAA2wAAAA8AAAAAAAAA&#10;AAAAAAAABwIAAGRycy9kb3ducmV2LnhtbFBLBQYAAAAAAwADALcAAADyAgAAAAA=&#10;" strokecolor="#943634"/>
                <v:oval id="Oval 5" o:spid="_x0000_s1028" style="position:absolute;left:5835;top:319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pVwgAAANsAAAAPAAAAZHJzL2Rvd25yZXYueG1sRI9Pi8Iw&#10;FMTvgt8hPMGbpv5ZkWoUERRPi3aFXh/Ns602L6WJWvfTG2Fhj8PM/IZZrltTiQc1rrSsYDSMQBBn&#10;VpecKzj/7AZzEM4ja6wsk4IXOVivup0lxto++USPxOciQNjFqKDwvo6ldFlBBt3Q1sTBu9jGoA+y&#10;yaVu8BngppLjKJpJgyWHhQJr2haU3ZK7UfCb7qsrJVdH9f1E6beefB3TiVL9XrtZgPDU+v/wX/ug&#10;FUxH8PkSfoBcvQEAAP//AwBQSwECLQAUAAYACAAAACEA2+H2y+4AAACFAQAAEwAAAAAAAAAAAAAA&#10;AAAAAAAAW0NvbnRlbnRfVHlwZXNdLnhtbFBLAQItABQABgAIAAAAIQBa9CxbvwAAABUBAAALAAAA&#10;AAAAAAAAAAAAAB8BAABfcmVscy8ucmVsc1BLAQItABQABgAIAAAAIQCkeVpVwgAAANsAAAAPAAAA&#10;AAAAAAAAAAAAAAcCAABkcnMvZG93bnJldi54bWxQSwUGAAAAAAMAAwC3AAAA9gIAAAAA&#10;" fillcolor="#943634" stroked="f"/>
              </v:group>
            </w:pict>
          </mc:Fallback>
        </mc:AlternateContent>
      </w:r>
    </w:p>
    <w:p w:rsidR="00A717F4" w:rsidRDefault="00A717F4" w:rsidP="00A717F4">
      <w:pPr>
        <w:jc w:val="center"/>
        <w:rPr>
          <w:color w:val="808080"/>
          <w:sz w:val="28"/>
          <w:szCs w:val="28"/>
        </w:rPr>
      </w:pPr>
    </w:p>
    <w:p w:rsidR="00A717F4" w:rsidRDefault="00A717F4" w:rsidP="00A717F4">
      <w:pPr>
        <w:jc w:val="center"/>
      </w:pPr>
      <w:r>
        <w:rPr>
          <w:noProof/>
          <w:lang w:eastAsia="it-IT"/>
        </w:rPr>
        <w:drawing>
          <wp:inline distT="0" distB="0" distL="0" distR="0">
            <wp:extent cx="1748155" cy="665480"/>
            <wp:effectExtent l="0" t="0" r="4445" b="1270"/>
            <wp:docPr id="36" name="Immagine 36"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ioncame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155" cy="665480"/>
                    </a:xfrm>
                    <a:prstGeom prst="rect">
                      <a:avLst/>
                    </a:prstGeom>
                    <a:noFill/>
                    <a:ln>
                      <a:noFill/>
                    </a:ln>
                  </pic:spPr>
                </pic:pic>
              </a:graphicData>
            </a:graphic>
          </wp:inline>
        </w:drawing>
      </w:r>
    </w:p>
    <w:p w:rsidR="00A717F4" w:rsidRDefault="00A717F4" w:rsidP="00A717F4">
      <w:pPr>
        <w:jc w:val="center"/>
      </w:pPr>
    </w:p>
    <w:p w:rsidR="00A717F4" w:rsidRPr="00921DE7" w:rsidRDefault="00A717F4" w:rsidP="00A717F4">
      <w:pPr>
        <w:jc w:val="center"/>
        <w:rPr>
          <w:b/>
          <w:color w:val="943634"/>
          <w:sz w:val="44"/>
          <w:szCs w:val="44"/>
        </w:rPr>
      </w:pPr>
    </w:p>
    <w:p w:rsidR="00C91FAC" w:rsidRDefault="00C91FAC" w:rsidP="00C91FAC">
      <w:pPr>
        <w:jc w:val="center"/>
        <w:rPr>
          <w:b/>
          <w:color w:val="800000"/>
          <w:sz w:val="40"/>
          <w:szCs w:val="40"/>
        </w:rPr>
      </w:pPr>
      <w:r w:rsidRPr="00CD573E">
        <w:rPr>
          <w:b/>
          <w:color w:val="800000"/>
          <w:sz w:val="40"/>
          <w:szCs w:val="40"/>
        </w:rPr>
        <w:t xml:space="preserve">OSSERVATORIO </w:t>
      </w:r>
    </w:p>
    <w:p w:rsidR="00C91FAC" w:rsidRPr="00CD573E" w:rsidRDefault="00C91FAC" w:rsidP="00C91FAC">
      <w:pPr>
        <w:jc w:val="center"/>
        <w:rPr>
          <w:b/>
          <w:color w:val="800000"/>
          <w:sz w:val="40"/>
          <w:szCs w:val="40"/>
        </w:rPr>
      </w:pPr>
      <w:r w:rsidRPr="00CD573E">
        <w:rPr>
          <w:b/>
          <w:color w:val="800000"/>
          <w:sz w:val="40"/>
          <w:szCs w:val="40"/>
        </w:rPr>
        <w:t>ITALIA DESTINAZIONE TURISTICA 2017</w:t>
      </w:r>
    </w:p>
    <w:p w:rsidR="00A717F4" w:rsidRPr="00915BFC" w:rsidRDefault="00A717F4" w:rsidP="00A717F4">
      <w:pPr>
        <w:jc w:val="center"/>
        <w:rPr>
          <w:b/>
          <w:color w:val="800000"/>
          <w:sz w:val="40"/>
          <w:szCs w:val="40"/>
        </w:rPr>
      </w:pPr>
    </w:p>
    <w:p w:rsidR="00A717F4" w:rsidRPr="00921DE7" w:rsidRDefault="00A717F4" w:rsidP="00A717F4">
      <w:pPr>
        <w:jc w:val="center"/>
        <w:rPr>
          <w:b/>
          <w:color w:val="943634"/>
          <w:sz w:val="40"/>
          <w:szCs w:val="40"/>
        </w:rPr>
      </w:pPr>
    </w:p>
    <w:p w:rsidR="00A717F4" w:rsidRPr="00921DE7" w:rsidRDefault="00D03697" w:rsidP="00A717F4">
      <w:pPr>
        <w:jc w:val="center"/>
        <w:rPr>
          <w:b/>
          <w:color w:val="943634"/>
          <w:sz w:val="44"/>
          <w:szCs w:val="44"/>
        </w:rPr>
      </w:pPr>
      <w:r>
        <w:rPr>
          <w:noProof/>
          <w:lang w:eastAsia="it-IT"/>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126365</wp:posOffset>
                </wp:positionV>
                <wp:extent cx="7267575" cy="1367790"/>
                <wp:effectExtent l="0" t="0" r="9525" b="3810"/>
                <wp:wrapNone/>
                <wp:docPr id="38" name="Rettango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1367790"/>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5D025C" w:rsidRPr="00A717F4" w:rsidRDefault="005D025C" w:rsidP="00A717F4">
                            <w:pPr>
                              <w:jc w:val="center"/>
                              <w:rPr>
                                <w:b/>
                                <w:i/>
                                <w:color w:val="FFFFFF" w:themeColor="background1"/>
                                <w:sz w:val="40"/>
                                <w:szCs w:val="40"/>
                              </w:rPr>
                            </w:pPr>
                            <w:r w:rsidRPr="00A717F4">
                              <w:rPr>
                                <w:b/>
                                <w:i/>
                                <w:color w:val="FFFFFF" w:themeColor="background1"/>
                                <w:sz w:val="40"/>
                                <w:szCs w:val="40"/>
                              </w:rPr>
                              <w:t>Report sull’economia del turismo in Italia</w:t>
                            </w:r>
                          </w:p>
                          <w:p w:rsidR="005D025C" w:rsidRPr="00A717F4" w:rsidRDefault="005D025C" w:rsidP="00A717F4">
                            <w:pPr>
                              <w:contextualSpacing/>
                              <w:jc w:val="center"/>
                              <w:rPr>
                                <w:b/>
                                <w:color w:val="FFFFFF" w:themeColor="background1"/>
                                <w:sz w:val="40"/>
                                <w:szCs w:val="40"/>
                              </w:rPr>
                            </w:pPr>
                            <w:r w:rsidRPr="00A717F4">
                              <w:rPr>
                                <w:b/>
                                <w:color w:val="FFFFFF" w:themeColor="background1"/>
                                <w:sz w:val="40"/>
                                <w:szCs w:val="40"/>
                              </w:rPr>
                              <w:t>Il turismo quale settore economico per il futuro dell’Italia – analisi dell’economia del turismo e del cruscotto delle performance</w:t>
                            </w:r>
                          </w:p>
                          <w:p w:rsidR="005D025C" w:rsidRDefault="005D025C" w:rsidP="00A717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7" o:spid="_x0000_s1026" style="position:absolute;left:0;text-align:left;margin-left:0;margin-top:9.95pt;width:572.25pt;height:107.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sohAIAAAoFAAAOAAAAZHJzL2Uyb0RvYy54bWysVFtv0zAUfkfiP1h+73Jp2jTR0mkXipAG&#10;TAx+gBs7jYXjE2y36Yb47xw77dbBy4Tog+uTc/z5+87F5xf7TpGdMFaCrmhyFlMidA1c6k1Fv31d&#10;TRaUWMc0Zwq0qOiDsPRi+fbN+dCXIoUWFBeGIIi25dBXtHWuL6PI1q3omD2DXmh0NmA65tA0m4gb&#10;NiB6p6I0jufRAIb3BmphLX69GZ10GfCbRtTuc9NY4YiqKHJzYTVhXfs1Wp6zcmNY38r6QIP9A4uO&#10;SY2XPkHdMMfI1si/oDpZG7DQuLMaugiaRtYiaEA1SfyHmvuW9SJoweTY/ilN9v/B1p92d4ZIXtEp&#10;VkqzDmv0RTis2AYUkGnuMzT0tsTA+/7OeI22v4X6uyUarluME5fGwNAKxpFX4uOjFwe8YfEoWQ8f&#10;gSM+2zoIydo3pvOAmAayDzV5eKqJ2DtS48c8neezfEZJjb5kOs/zIlQtYuXxeG+sey+gI35TUYNF&#10;D/Bsd2udp8PKY0igD0rylVQqGGazvlaG7Bg2SJFN59MsKECVp2FK+2AN/tiIOH5BlniH93m+oeA/&#10;iyTN4qu0mKzmi3ySrbLZpMjjxSROiqtiHmdFdrP65QkmWdlKzoW+lVocmy/JXlfcwxiMbRPajwyo&#10;YJbOgvYX7O3rRHbS4Swq2VV0EfvfOB2+su80R9msdEyqcR+9pB+yjDk4/oeshD7wpR9byO3Xe0Tx&#10;/bAG/oAdYQDrhWOJDwhuWjCPlAw4jBW1P7bMCErUB41dVSRZ5qc3GNksT9Ewp571qYfpGqEq6igZ&#10;t9dunPhtb+SmxZuSkCMNl9iJjQw98szq0L84cEHM4XHwE31qh6jnJ2z5GwAA//8DAFBLAwQUAAYA&#10;CAAAACEAyiOOHt4AAAAIAQAADwAAAGRycy9kb3ducmV2LnhtbEyPwW7CMBBE75X6D9ZW4lYcIKAS&#10;4iCEhASHSi3kA0y8TSLidRQbEvj6Lqf2ODurmTfperCNuGHna0cKJuMIBFLhTE2lgvy0e/8A4YMm&#10;oxtHqOCOHtbZ60uqE+N6+sbbMZSCQ8gnWkEVQptI6YsKrfZj1yKx9+M6qwPLrpSm0z2H20ZOo2gh&#10;ra6JGyrd4rbC4nK8WgX7vJePU787xJ9B0v1Rfy3ycqPU6G3YrEAEHMLfMzzxGR0yZjq7KxkvGgU8&#10;JPB1uQTxdCdxPAdxVjCdzWcgs1T+H5D9AgAA//8DAFBLAQItABQABgAIAAAAIQC2gziS/gAAAOEB&#10;AAATAAAAAAAAAAAAAAAAAAAAAABbQ29udGVudF9UeXBlc10ueG1sUEsBAi0AFAAGAAgAAAAhADj9&#10;If/WAAAAlAEAAAsAAAAAAAAAAAAAAAAALwEAAF9yZWxzLy5yZWxzUEsBAi0AFAAGAAgAAAAhADlN&#10;myiEAgAACgUAAA4AAAAAAAAAAAAAAAAALgIAAGRycy9lMm9Eb2MueG1sUEsBAi0AFAAGAAgAAAAh&#10;AMojjh7eAAAACAEAAA8AAAAAAAAAAAAAAAAA3gQAAGRycy9kb3ducmV2LnhtbFBLBQYAAAAABAAE&#10;APMAAADpBQAAAAA=&#10;" fillcolor="#943634" stroked="f" strokecolor="#943634">
                <v:textbox>
                  <w:txbxContent>
                    <w:p w:rsidR="005D025C" w:rsidRPr="00A717F4" w:rsidRDefault="005D025C" w:rsidP="00A717F4">
                      <w:pPr>
                        <w:jc w:val="center"/>
                        <w:rPr>
                          <w:b/>
                          <w:i/>
                          <w:color w:val="FFFFFF" w:themeColor="background1"/>
                          <w:sz w:val="40"/>
                          <w:szCs w:val="40"/>
                        </w:rPr>
                      </w:pPr>
                      <w:r w:rsidRPr="00A717F4">
                        <w:rPr>
                          <w:b/>
                          <w:i/>
                          <w:color w:val="FFFFFF" w:themeColor="background1"/>
                          <w:sz w:val="40"/>
                          <w:szCs w:val="40"/>
                        </w:rPr>
                        <w:t>Report sull’economia del turismo in Italia</w:t>
                      </w:r>
                    </w:p>
                    <w:p w:rsidR="005D025C" w:rsidRPr="00A717F4" w:rsidRDefault="005D025C" w:rsidP="00A717F4">
                      <w:pPr>
                        <w:contextualSpacing/>
                        <w:jc w:val="center"/>
                        <w:rPr>
                          <w:b/>
                          <w:color w:val="FFFFFF" w:themeColor="background1"/>
                          <w:sz w:val="40"/>
                          <w:szCs w:val="40"/>
                        </w:rPr>
                      </w:pPr>
                      <w:r w:rsidRPr="00A717F4">
                        <w:rPr>
                          <w:b/>
                          <w:color w:val="FFFFFF" w:themeColor="background1"/>
                          <w:sz w:val="40"/>
                          <w:szCs w:val="40"/>
                        </w:rPr>
                        <w:t>Il turismo quale settore economico per il futuro dell’Italia – analisi dell’economia del turismo e del cruscotto delle performance</w:t>
                      </w:r>
                    </w:p>
                    <w:p w:rsidR="005D025C" w:rsidRDefault="005D025C" w:rsidP="00A717F4">
                      <w:pPr>
                        <w:jc w:val="center"/>
                      </w:pPr>
                    </w:p>
                  </w:txbxContent>
                </v:textbox>
                <w10:wrap anchorx="margin"/>
              </v:rect>
            </w:pict>
          </mc:Fallback>
        </mc:AlternateContent>
      </w:r>
    </w:p>
    <w:p w:rsidR="00A717F4" w:rsidRDefault="00A717F4" w:rsidP="00A717F4">
      <w:pPr>
        <w:rPr>
          <w:color w:val="808080"/>
          <w:sz w:val="28"/>
          <w:szCs w:val="28"/>
        </w:rPr>
      </w:pPr>
    </w:p>
    <w:p w:rsidR="00A717F4" w:rsidRDefault="00A717F4" w:rsidP="00A717F4">
      <w:pPr>
        <w:rPr>
          <w:color w:val="808080"/>
          <w:sz w:val="28"/>
          <w:szCs w:val="28"/>
        </w:rPr>
      </w:pPr>
    </w:p>
    <w:p w:rsidR="00A717F4" w:rsidRDefault="00A717F4" w:rsidP="00A717F4"/>
    <w:p w:rsidR="00A717F4" w:rsidRDefault="00A717F4" w:rsidP="00A717F4"/>
    <w:p w:rsidR="00A717F4" w:rsidRDefault="00A717F4" w:rsidP="00A717F4"/>
    <w:p w:rsidR="004074FF" w:rsidRDefault="004074FF" w:rsidP="00A717F4">
      <w:pPr>
        <w:jc w:val="center"/>
        <w:rPr>
          <w:color w:val="7F7F7F"/>
          <w:sz w:val="24"/>
          <w:szCs w:val="24"/>
        </w:rPr>
      </w:pPr>
    </w:p>
    <w:p w:rsidR="004074FF" w:rsidRPr="00152EB3" w:rsidRDefault="004074FF" w:rsidP="00A717F4">
      <w:pPr>
        <w:jc w:val="center"/>
        <w:rPr>
          <w:color w:val="7F7F7F"/>
          <w:sz w:val="24"/>
          <w:szCs w:val="24"/>
        </w:rPr>
      </w:pPr>
    </w:p>
    <w:p w:rsidR="00A717F4" w:rsidRPr="00A86B65" w:rsidRDefault="00A717F4" w:rsidP="00A717F4">
      <w:pPr>
        <w:jc w:val="center"/>
        <w:rPr>
          <w:color w:val="7F7F7F"/>
          <w:sz w:val="28"/>
          <w:szCs w:val="28"/>
        </w:rPr>
      </w:pPr>
      <w:r w:rsidRPr="00152EB3">
        <w:rPr>
          <w:color w:val="7F7F7F"/>
          <w:sz w:val="24"/>
          <w:szCs w:val="24"/>
        </w:rPr>
        <w:t>A cura di</w:t>
      </w:r>
    </w:p>
    <w:p w:rsidR="00A717F4" w:rsidRDefault="00A717F4" w:rsidP="00A717F4">
      <w:pPr>
        <w:jc w:val="center"/>
      </w:pPr>
      <w:r w:rsidRPr="00CE6BB0">
        <w:rPr>
          <w:noProof/>
          <w:lang w:eastAsia="it-IT"/>
        </w:rPr>
        <w:drawing>
          <wp:inline distT="0" distB="0" distL="0" distR="0">
            <wp:extent cx="2106930" cy="621665"/>
            <wp:effectExtent l="0" t="0" r="7620" b="6985"/>
            <wp:docPr id="35" name="Immagine 35" descr="log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nu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621665"/>
                    </a:xfrm>
                    <a:prstGeom prst="rect">
                      <a:avLst/>
                    </a:prstGeom>
                    <a:noFill/>
                    <a:ln>
                      <a:noFill/>
                    </a:ln>
                  </pic:spPr>
                </pic:pic>
              </a:graphicData>
            </a:graphic>
          </wp:inline>
        </w:drawing>
      </w:r>
    </w:p>
    <w:p w:rsidR="00A717F4" w:rsidRPr="00C976AC" w:rsidRDefault="00A717F4" w:rsidP="00A717F4">
      <w:pPr>
        <w:rPr>
          <w:b/>
          <w:color w:val="800000"/>
          <w:sz w:val="30"/>
          <w:szCs w:val="30"/>
        </w:rPr>
      </w:pPr>
      <w:r>
        <w:br w:type="page"/>
      </w:r>
      <w:bookmarkStart w:id="0" w:name="_Toc205178029"/>
      <w:bookmarkStart w:id="1" w:name="_Toc205884500"/>
      <w:bookmarkStart w:id="2" w:name="_Toc221077456"/>
      <w:bookmarkStart w:id="3" w:name="_Toc221356768"/>
      <w:bookmarkStart w:id="4" w:name="_Toc229368867"/>
      <w:bookmarkStart w:id="5" w:name="_Toc229377058"/>
      <w:bookmarkStart w:id="6" w:name="_Toc229392325"/>
      <w:bookmarkStart w:id="7" w:name="_Toc230321765"/>
      <w:bookmarkStart w:id="8" w:name="_Toc231103580"/>
      <w:bookmarkStart w:id="9" w:name="_Toc231131293"/>
      <w:bookmarkStart w:id="10" w:name="_Toc236462567"/>
      <w:bookmarkStart w:id="11" w:name="_Toc236559981"/>
      <w:bookmarkStart w:id="12" w:name="_Toc242163917"/>
      <w:bookmarkStart w:id="13" w:name="_Toc242163943"/>
      <w:bookmarkStart w:id="14" w:name="_Toc243210747"/>
      <w:bookmarkStart w:id="15" w:name="_Toc243210780"/>
      <w:bookmarkStart w:id="16" w:name="_Toc243210869"/>
      <w:bookmarkStart w:id="17" w:name="_Toc243210964"/>
      <w:bookmarkStart w:id="18" w:name="_Toc243822098"/>
      <w:bookmarkStart w:id="19" w:name="_Toc244572294"/>
      <w:bookmarkStart w:id="20" w:name="_Toc244573148"/>
      <w:bookmarkStart w:id="21" w:name="_Toc251149543"/>
      <w:bookmarkStart w:id="22" w:name="_Toc251149992"/>
      <w:bookmarkStart w:id="23" w:name="_Toc251765064"/>
      <w:bookmarkStart w:id="24" w:name="_Toc252194720"/>
      <w:bookmarkStart w:id="25" w:name="_Toc252269640"/>
      <w:r w:rsidRPr="00C976AC">
        <w:rPr>
          <w:b/>
          <w:color w:val="800000"/>
          <w:sz w:val="30"/>
          <w:szCs w:val="30"/>
        </w:rPr>
        <w:lastRenderedPageBreak/>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sdt>
      <w:sdtPr>
        <w:rPr>
          <w:rFonts w:asciiTheme="minorHAnsi" w:eastAsiaTheme="minorEastAsia" w:hAnsiTheme="minorHAnsi" w:cstheme="minorBidi"/>
          <w:color w:val="auto"/>
          <w:sz w:val="22"/>
          <w:szCs w:val="22"/>
        </w:rPr>
        <w:id w:val="1012570182"/>
        <w:docPartObj>
          <w:docPartGallery w:val="Table of Contents"/>
          <w:docPartUnique/>
        </w:docPartObj>
      </w:sdtPr>
      <w:sdtEndPr>
        <w:rPr>
          <w:b/>
          <w:bCs/>
        </w:rPr>
      </w:sdtEndPr>
      <w:sdtContent>
        <w:p w:rsidR="00E819C6" w:rsidRDefault="00E819C6">
          <w:pPr>
            <w:pStyle w:val="Titolosommario"/>
          </w:pPr>
          <w:r>
            <w:t xml:space="preserve"> </w:t>
          </w:r>
        </w:p>
        <w:p w:rsidR="00960FC5" w:rsidRDefault="007D5BE2">
          <w:pPr>
            <w:pStyle w:val="Sommario1"/>
            <w:tabs>
              <w:tab w:val="left" w:pos="440"/>
              <w:tab w:val="right" w:leader="dot" w:pos="9628"/>
            </w:tabs>
            <w:rPr>
              <w:noProof/>
              <w:lang w:eastAsia="it-IT"/>
            </w:rPr>
          </w:pPr>
          <w:r>
            <w:fldChar w:fldCharType="begin"/>
          </w:r>
          <w:r w:rsidR="00E819C6">
            <w:instrText xml:space="preserve"> TOC \o "1-3" \h \z \u </w:instrText>
          </w:r>
          <w:r>
            <w:fldChar w:fldCharType="separate"/>
          </w:r>
          <w:hyperlink w:anchor="_Toc508702608" w:history="1">
            <w:r w:rsidR="00960FC5" w:rsidRPr="00B47347">
              <w:rPr>
                <w:rStyle w:val="Collegamentoipertestuale"/>
                <w:noProof/>
              </w:rPr>
              <w:t>1.</w:t>
            </w:r>
            <w:r w:rsidR="00960FC5">
              <w:rPr>
                <w:noProof/>
                <w:lang w:eastAsia="it-IT"/>
              </w:rPr>
              <w:tab/>
            </w:r>
            <w:r w:rsidR="00960FC5" w:rsidRPr="00B47347">
              <w:rPr>
                <w:rStyle w:val="Collegamentoipertestuale"/>
                <w:noProof/>
              </w:rPr>
              <w:t>Lo scenario globale del settore</w:t>
            </w:r>
            <w:r w:rsidR="00960FC5">
              <w:rPr>
                <w:noProof/>
                <w:webHidden/>
              </w:rPr>
              <w:tab/>
            </w:r>
            <w:r w:rsidR="00960FC5">
              <w:rPr>
                <w:noProof/>
                <w:webHidden/>
              </w:rPr>
              <w:fldChar w:fldCharType="begin"/>
            </w:r>
            <w:r w:rsidR="00960FC5">
              <w:rPr>
                <w:noProof/>
                <w:webHidden/>
              </w:rPr>
              <w:instrText xml:space="preserve"> PAGEREF _Toc508702608 \h </w:instrText>
            </w:r>
            <w:r w:rsidR="00960FC5">
              <w:rPr>
                <w:noProof/>
                <w:webHidden/>
              </w:rPr>
            </w:r>
            <w:r w:rsidR="00960FC5">
              <w:rPr>
                <w:noProof/>
                <w:webHidden/>
              </w:rPr>
              <w:fldChar w:fldCharType="separate"/>
            </w:r>
            <w:r w:rsidR="00960FC5">
              <w:rPr>
                <w:noProof/>
                <w:webHidden/>
              </w:rPr>
              <w:t>3</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09" w:history="1">
            <w:r w:rsidR="00960FC5" w:rsidRPr="00B47347">
              <w:rPr>
                <w:rStyle w:val="Collegamentoipertestuale"/>
                <w:noProof/>
              </w:rPr>
              <w:t>1.1.</w:t>
            </w:r>
            <w:r w:rsidR="00960FC5">
              <w:rPr>
                <w:noProof/>
                <w:lang w:eastAsia="it-IT"/>
              </w:rPr>
              <w:tab/>
            </w:r>
            <w:r w:rsidR="00960FC5" w:rsidRPr="00B47347">
              <w:rPr>
                <w:rStyle w:val="Collegamentoipertestuale"/>
                <w:noProof/>
              </w:rPr>
              <w:t>I movimenti turistici internazionali nel mondo</w:t>
            </w:r>
            <w:r w:rsidR="00960FC5">
              <w:rPr>
                <w:noProof/>
                <w:webHidden/>
              </w:rPr>
              <w:tab/>
            </w:r>
            <w:r w:rsidR="00960FC5">
              <w:rPr>
                <w:noProof/>
                <w:webHidden/>
              </w:rPr>
              <w:fldChar w:fldCharType="begin"/>
            </w:r>
            <w:r w:rsidR="00960FC5">
              <w:rPr>
                <w:noProof/>
                <w:webHidden/>
              </w:rPr>
              <w:instrText xml:space="preserve"> PAGEREF _Toc508702609 \h </w:instrText>
            </w:r>
            <w:r w:rsidR="00960FC5">
              <w:rPr>
                <w:noProof/>
                <w:webHidden/>
              </w:rPr>
            </w:r>
            <w:r w:rsidR="00960FC5">
              <w:rPr>
                <w:noProof/>
                <w:webHidden/>
              </w:rPr>
              <w:fldChar w:fldCharType="separate"/>
            </w:r>
            <w:r w:rsidR="00960FC5">
              <w:rPr>
                <w:noProof/>
                <w:webHidden/>
              </w:rPr>
              <w:t>3</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0" w:history="1">
            <w:r w:rsidR="00960FC5" w:rsidRPr="00B47347">
              <w:rPr>
                <w:rStyle w:val="Collegamentoipertestuale"/>
                <w:bCs/>
                <w:noProof/>
              </w:rPr>
              <w:t>1.2.</w:t>
            </w:r>
            <w:r w:rsidR="00960FC5">
              <w:rPr>
                <w:noProof/>
                <w:lang w:eastAsia="it-IT"/>
              </w:rPr>
              <w:tab/>
            </w:r>
            <w:r w:rsidR="00960FC5" w:rsidRPr="00B47347">
              <w:rPr>
                <w:rStyle w:val="Collegamentoipertestuale"/>
                <w:bCs/>
                <w:noProof/>
              </w:rPr>
              <w:t>I movimenti internazionali in Europa</w:t>
            </w:r>
            <w:r w:rsidR="00960FC5">
              <w:rPr>
                <w:noProof/>
                <w:webHidden/>
              </w:rPr>
              <w:tab/>
            </w:r>
            <w:r w:rsidR="00960FC5">
              <w:rPr>
                <w:noProof/>
                <w:webHidden/>
              </w:rPr>
              <w:fldChar w:fldCharType="begin"/>
            </w:r>
            <w:r w:rsidR="00960FC5">
              <w:rPr>
                <w:noProof/>
                <w:webHidden/>
              </w:rPr>
              <w:instrText xml:space="preserve"> PAGEREF _Toc508702610 \h </w:instrText>
            </w:r>
            <w:r w:rsidR="00960FC5">
              <w:rPr>
                <w:noProof/>
                <w:webHidden/>
              </w:rPr>
            </w:r>
            <w:r w:rsidR="00960FC5">
              <w:rPr>
                <w:noProof/>
                <w:webHidden/>
              </w:rPr>
              <w:fldChar w:fldCharType="separate"/>
            </w:r>
            <w:r w:rsidR="00960FC5">
              <w:rPr>
                <w:noProof/>
                <w:webHidden/>
              </w:rPr>
              <w:t>5</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1" w:history="1">
            <w:r w:rsidR="00960FC5" w:rsidRPr="00B47347">
              <w:rPr>
                <w:rStyle w:val="Collegamentoipertestuale"/>
                <w:noProof/>
              </w:rPr>
              <w:t>1.3.</w:t>
            </w:r>
            <w:r w:rsidR="00960FC5">
              <w:rPr>
                <w:noProof/>
                <w:lang w:eastAsia="it-IT"/>
              </w:rPr>
              <w:tab/>
            </w:r>
            <w:r w:rsidR="00960FC5" w:rsidRPr="00B47347">
              <w:rPr>
                <w:rStyle w:val="Collegamentoipertestuale"/>
                <w:noProof/>
              </w:rPr>
              <w:t>Il turismo internazionale in Italia</w:t>
            </w:r>
            <w:r w:rsidR="00960FC5">
              <w:rPr>
                <w:noProof/>
                <w:webHidden/>
              </w:rPr>
              <w:tab/>
            </w:r>
            <w:r w:rsidR="00960FC5">
              <w:rPr>
                <w:noProof/>
                <w:webHidden/>
              </w:rPr>
              <w:fldChar w:fldCharType="begin"/>
            </w:r>
            <w:r w:rsidR="00960FC5">
              <w:rPr>
                <w:noProof/>
                <w:webHidden/>
              </w:rPr>
              <w:instrText xml:space="preserve"> PAGEREF _Toc508702611 \h </w:instrText>
            </w:r>
            <w:r w:rsidR="00960FC5">
              <w:rPr>
                <w:noProof/>
                <w:webHidden/>
              </w:rPr>
            </w:r>
            <w:r w:rsidR="00960FC5">
              <w:rPr>
                <w:noProof/>
                <w:webHidden/>
              </w:rPr>
              <w:fldChar w:fldCharType="separate"/>
            </w:r>
            <w:r w:rsidR="00960FC5">
              <w:rPr>
                <w:noProof/>
                <w:webHidden/>
              </w:rPr>
              <w:t>8</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12" w:history="1">
            <w:r w:rsidR="00960FC5" w:rsidRPr="00B47347">
              <w:rPr>
                <w:rStyle w:val="Collegamentoipertestuale"/>
                <w:noProof/>
              </w:rPr>
              <w:t>2.</w:t>
            </w:r>
            <w:r w:rsidR="00960FC5">
              <w:rPr>
                <w:noProof/>
                <w:lang w:eastAsia="it-IT"/>
              </w:rPr>
              <w:tab/>
            </w:r>
            <w:r w:rsidR="00960FC5" w:rsidRPr="00B47347">
              <w:rPr>
                <w:rStyle w:val="Collegamentoipertestuale"/>
                <w:noProof/>
              </w:rPr>
              <w:t>Il peso del settore turistico</w:t>
            </w:r>
            <w:r w:rsidR="00960FC5">
              <w:rPr>
                <w:noProof/>
                <w:webHidden/>
              </w:rPr>
              <w:tab/>
            </w:r>
            <w:r w:rsidR="00960FC5">
              <w:rPr>
                <w:noProof/>
                <w:webHidden/>
              </w:rPr>
              <w:fldChar w:fldCharType="begin"/>
            </w:r>
            <w:r w:rsidR="00960FC5">
              <w:rPr>
                <w:noProof/>
                <w:webHidden/>
              </w:rPr>
              <w:instrText xml:space="preserve"> PAGEREF _Toc508702612 \h </w:instrText>
            </w:r>
            <w:r w:rsidR="00960FC5">
              <w:rPr>
                <w:noProof/>
                <w:webHidden/>
              </w:rPr>
            </w:r>
            <w:r w:rsidR="00960FC5">
              <w:rPr>
                <w:noProof/>
                <w:webHidden/>
              </w:rPr>
              <w:fldChar w:fldCharType="separate"/>
            </w:r>
            <w:r w:rsidR="00960FC5">
              <w:rPr>
                <w:noProof/>
                <w:webHidden/>
              </w:rPr>
              <w:t>9</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3" w:history="1">
            <w:r w:rsidR="00960FC5" w:rsidRPr="00B47347">
              <w:rPr>
                <w:rStyle w:val="Collegamentoipertestuale"/>
                <w:noProof/>
              </w:rPr>
              <w:t>2.1.</w:t>
            </w:r>
            <w:r w:rsidR="00960FC5">
              <w:rPr>
                <w:noProof/>
                <w:lang w:eastAsia="it-IT"/>
              </w:rPr>
              <w:tab/>
            </w:r>
            <w:r w:rsidR="00960FC5" w:rsidRPr="00B47347">
              <w:rPr>
                <w:rStyle w:val="Collegamentoipertestuale"/>
                <w:noProof/>
              </w:rPr>
              <w:t>L’Italia nel contesto internazionale</w:t>
            </w:r>
            <w:r w:rsidR="00960FC5">
              <w:rPr>
                <w:noProof/>
                <w:webHidden/>
              </w:rPr>
              <w:tab/>
            </w:r>
            <w:r w:rsidR="00960FC5">
              <w:rPr>
                <w:noProof/>
                <w:webHidden/>
              </w:rPr>
              <w:fldChar w:fldCharType="begin"/>
            </w:r>
            <w:r w:rsidR="00960FC5">
              <w:rPr>
                <w:noProof/>
                <w:webHidden/>
              </w:rPr>
              <w:instrText xml:space="preserve"> PAGEREF _Toc508702613 \h </w:instrText>
            </w:r>
            <w:r w:rsidR="00960FC5">
              <w:rPr>
                <w:noProof/>
                <w:webHidden/>
              </w:rPr>
            </w:r>
            <w:r w:rsidR="00960FC5">
              <w:rPr>
                <w:noProof/>
                <w:webHidden/>
              </w:rPr>
              <w:fldChar w:fldCharType="separate"/>
            </w:r>
            <w:r w:rsidR="00960FC5">
              <w:rPr>
                <w:noProof/>
                <w:webHidden/>
              </w:rPr>
              <w:t>9</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4" w:history="1">
            <w:r w:rsidR="00960FC5" w:rsidRPr="00B47347">
              <w:rPr>
                <w:rStyle w:val="Collegamentoipertestuale"/>
                <w:noProof/>
              </w:rPr>
              <w:t>2.2.</w:t>
            </w:r>
            <w:r w:rsidR="00960FC5">
              <w:rPr>
                <w:noProof/>
                <w:lang w:eastAsia="it-IT"/>
              </w:rPr>
              <w:tab/>
            </w:r>
            <w:r w:rsidR="00960FC5" w:rsidRPr="00B47347">
              <w:rPr>
                <w:rStyle w:val="Collegamentoipertestuale"/>
                <w:noProof/>
              </w:rPr>
              <w:t>Un’analisi dell’ultimo ventennio</w:t>
            </w:r>
            <w:r w:rsidR="00960FC5">
              <w:rPr>
                <w:noProof/>
                <w:webHidden/>
              </w:rPr>
              <w:tab/>
            </w:r>
            <w:r w:rsidR="00960FC5">
              <w:rPr>
                <w:noProof/>
                <w:webHidden/>
              </w:rPr>
              <w:fldChar w:fldCharType="begin"/>
            </w:r>
            <w:r w:rsidR="00960FC5">
              <w:rPr>
                <w:noProof/>
                <w:webHidden/>
              </w:rPr>
              <w:instrText xml:space="preserve"> PAGEREF _Toc508702614 \h </w:instrText>
            </w:r>
            <w:r w:rsidR="00960FC5">
              <w:rPr>
                <w:noProof/>
                <w:webHidden/>
              </w:rPr>
            </w:r>
            <w:r w:rsidR="00960FC5">
              <w:rPr>
                <w:noProof/>
                <w:webHidden/>
              </w:rPr>
              <w:fldChar w:fldCharType="separate"/>
            </w:r>
            <w:r w:rsidR="00960FC5">
              <w:rPr>
                <w:noProof/>
                <w:webHidden/>
              </w:rPr>
              <w:t>10</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5" w:history="1">
            <w:r w:rsidR="00960FC5" w:rsidRPr="00B47347">
              <w:rPr>
                <w:rStyle w:val="Collegamentoipertestuale"/>
                <w:noProof/>
              </w:rPr>
              <w:t>2.3.</w:t>
            </w:r>
            <w:r w:rsidR="00960FC5">
              <w:rPr>
                <w:noProof/>
                <w:lang w:eastAsia="it-IT"/>
              </w:rPr>
              <w:tab/>
            </w:r>
            <w:r w:rsidR="00960FC5" w:rsidRPr="00B47347">
              <w:rPr>
                <w:rStyle w:val="Collegamentoipertestuale"/>
                <w:noProof/>
              </w:rPr>
              <w:t>I viaggiatori stranieri in Italia</w:t>
            </w:r>
            <w:r w:rsidR="00960FC5">
              <w:rPr>
                <w:noProof/>
                <w:webHidden/>
              </w:rPr>
              <w:tab/>
            </w:r>
            <w:r w:rsidR="00960FC5">
              <w:rPr>
                <w:noProof/>
                <w:webHidden/>
              </w:rPr>
              <w:fldChar w:fldCharType="begin"/>
            </w:r>
            <w:r w:rsidR="00960FC5">
              <w:rPr>
                <w:noProof/>
                <w:webHidden/>
              </w:rPr>
              <w:instrText xml:space="preserve"> PAGEREF _Toc508702615 \h </w:instrText>
            </w:r>
            <w:r w:rsidR="00960FC5">
              <w:rPr>
                <w:noProof/>
                <w:webHidden/>
              </w:rPr>
            </w:r>
            <w:r w:rsidR="00960FC5">
              <w:rPr>
                <w:noProof/>
                <w:webHidden/>
              </w:rPr>
              <w:fldChar w:fldCharType="separate"/>
            </w:r>
            <w:r w:rsidR="00960FC5">
              <w:rPr>
                <w:noProof/>
                <w:webHidden/>
              </w:rPr>
              <w:t>12</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6" w:history="1">
            <w:r w:rsidR="00960FC5" w:rsidRPr="00B47347">
              <w:rPr>
                <w:rStyle w:val="Collegamentoipertestuale"/>
                <w:noProof/>
              </w:rPr>
              <w:t>2.4.</w:t>
            </w:r>
            <w:r w:rsidR="00960FC5">
              <w:rPr>
                <w:noProof/>
                <w:lang w:eastAsia="it-IT"/>
              </w:rPr>
              <w:tab/>
            </w:r>
            <w:r w:rsidR="00960FC5" w:rsidRPr="00B47347">
              <w:rPr>
                <w:rStyle w:val="Collegamentoipertestuale"/>
                <w:noProof/>
              </w:rPr>
              <w:t>I viaggiatori italiani all’estero</w:t>
            </w:r>
            <w:r w:rsidR="00960FC5">
              <w:rPr>
                <w:noProof/>
                <w:webHidden/>
              </w:rPr>
              <w:tab/>
            </w:r>
            <w:r w:rsidR="00960FC5">
              <w:rPr>
                <w:noProof/>
                <w:webHidden/>
              </w:rPr>
              <w:fldChar w:fldCharType="begin"/>
            </w:r>
            <w:r w:rsidR="00960FC5">
              <w:rPr>
                <w:noProof/>
                <w:webHidden/>
              </w:rPr>
              <w:instrText xml:space="preserve"> PAGEREF _Toc508702616 \h </w:instrText>
            </w:r>
            <w:r w:rsidR="00960FC5">
              <w:rPr>
                <w:noProof/>
                <w:webHidden/>
              </w:rPr>
            </w:r>
            <w:r w:rsidR="00960FC5">
              <w:rPr>
                <w:noProof/>
                <w:webHidden/>
              </w:rPr>
              <w:fldChar w:fldCharType="separate"/>
            </w:r>
            <w:r w:rsidR="00960FC5">
              <w:rPr>
                <w:noProof/>
                <w:webHidden/>
              </w:rPr>
              <w:t>13</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17" w:history="1">
            <w:r w:rsidR="00960FC5" w:rsidRPr="00B47347">
              <w:rPr>
                <w:rStyle w:val="Collegamentoipertestuale"/>
                <w:noProof/>
              </w:rPr>
              <w:t>2.5.</w:t>
            </w:r>
            <w:r w:rsidR="00960FC5">
              <w:rPr>
                <w:noProof/>
                <w:lang w:eastAsia="it-IT"/>
              </w:rPr>
              <w:tab/>
            </w:r>
            <w:r w:rsidR="00960FC5" w:rsidRPr="00B47347">
              <w:rPr>
                <w:rStyle w:val="Collegamentoipertestuale"/>
                <w:noProof/>
              </w:rPr>
              <w:t>Le caratteristiche dei turisti in Italia</w:t>
            </w:r>
            <w:r w:rsidR="00960FC5">
              <w:rPr>
                <w:noProof/>
                <w:webHidden/>
              </w:rPr>
              <w:tab/>
            </w:r>
            <w:r w:rsidR="00960FC5">
              <w:rPr>
                <w:noProof/>
                <w:webHidden/>
              </w:rPr>
              <w:fldChar w:fldCharType="begin"/>
            </w:r>
            <w:r w:rsidR="00960FC5">
              <w:rPr>
                <w:noProof/>
                <w:webHidden/>
              </w:rPr>
              <w:instrText xml:space="preserve"> PAGEREF _Toc508702617 \h </w:instrText>
            </w:r>
            <w:r w:rsidR="00960FC5">
              <w:rPr>
                <w:noProof/>
                <w:webHidden/>
              </w:rPr>
            </w:r>
            <w:r w:rsidR="00960FC5">
              <w:rPr>
                <w:noProof/>
                <w:webHidden/>
              </w:rPr>
              <w:fldChar w:fldCharType="separate"/>
            </w:r>
            <w:r w:rsidR="00960FC5">
              <w:rPr>
                <w:noProof/>
                <w:webHidden/>
              </w:rPr>
              <w:t>14</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18" w:history="1">
            <w:r w:rsidR="00960FC5" w:rsidRPr="00B47347">
              <w:rPr>
                <w:rStyle w:val="Collegamentoipertestuale"/>
                <w:noProof/>
              </w:rPr>
              <w:t>3.</w:t>
            </w:r>
            <w:r w:rsidR="00960FC5">
              <w:rPr>
                <w:noProof/>
                <w:lang w:eastAsia="it-IT"/>
              </w:rPr>
              <w:tab/>
            </w:r>
            <w:r w:rsidR="00960FC5" w:rsidRPr="00B47347">
              <w:rPr>
                <w:rStyle w:val="Collegamentoipertestuale"/>
                <w:noProof/>
              </w:rPr>
              <w:t>L’immagine dell’Italia all’estero</w:t>
            </w:r>
            <w:r w:rsidR="00960FC5">
              <w:rPr>
                <w:noProof/>
                <w:webHidden/>
              </w:rPr>
              <w:tab/>
            </w:r>
            <w:r w:rsidR="00960FC5">
              <w:rPr>
                <w:noProof/>
                <w:webHidden/>
              </w:rPr>
              <w:fldChar w:fldCharType="begin"/>
            </w:r>
            <w:r w:rsidR="00960FC5">
              <w:rPr>
                <w:noProof/>
                <w:webHidden/>
              </w:rPr>
              <w:instrText xml:space="preserve"> PAGEREF _Toc508702618 \h </w:instrText>
            </w:r>
            <w:r w:rsidR="00960FC5">
              <w:rPr>
                <w:noProof/>
                <w:webHidden/>
              </w:rPr>
            </w:r>
            <w:r w:rsidR="00960FC5">
              <w:rPr>
                <w:noProof/>
                <w:webHidden/>
              </w:rPr>
              <w:fldChar w:fldCharType="separate"/>
            </w:r>
            <w:r w:rsidR="00960FC5">
              <w:rPr>
                <w:noProof/>
                <w:webHidden/>
              </w:rPr>
              <w:t>17</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19" w:history="1">
            <w:r w:rsidR="00960FC5" w:rsidRPr="00B47347">
              <w:rPr>
                <w:rStyle w:val="Collegamentoipertestuale"/>
                <w:noProof/>
              </w:rPr>
              <w:t>4.</w:t>
            </w:r>
            <w:r w:rsidR="00960FC5">
              <w:rPr>
                <w:noProof/>
                <w:lang w:eastAsia="it-IT"/>
              </w:rPr>
              <w:tab/>
            </w:r>
            <w:r w:rsidR="00960FC5" w:rsidRPr="00B47347">
              <w:rPr>
                <w:rStyle w:val="Collegamentoipertestuale"/>
                <w:noProof/>
              </w:rPr>
              <w:t>Il mercato del lavoro nel turismo in Italia</w:t>
            </w:r>
            <w:r w:rsidR="00960FC5">
              <w:rPr>
                <w:noProof/>
                <w:webHidden/>
              </w:rPr>
              <w:tab/>
            </w:r>
            <w:r w:rsidR="00960FC5">
              <w:rPr>
                <w:noProof/>
                <w:webHidden/>
              </w:rPr>
              <w:fldChar w:fldCharType="begin"/>
            </w:r>
            <w:r w:rsidR="00960FC5">
              <w:rPr>
                <w:noProof/>
                <w:webHidden/>
              </w:rPr>
              <w:instrText xml:space="preserve"> PAGEREF _Toc508702619 \h </w:instrText>
            </w:r>
            <w:r w:rsidR="00960FC5">
              <w:rPr>
                <w:noProof/>
                <w:webHidden/>
              </w:rPr>
            </w:r>
            <w:r w:rsidR="00960FC5">
              <w:rPr>
                <w:noProof/>
                <w:webHidden/>
              </w:rPr>
              <w:fldChar w:fldCharType="separate"/>
            </w:r>
            <w:r w:rsidR="00960FC5">
              <w:rPr>
                <w:noProof/>
                <w:webHidden/>
              </w:rPr>
              <w:t>29</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20" w:history="1">
            <w:r w:rsidR="00960FC5" w:rsidRPr="00B47347">
              <w:rPr>
                <w:rStyle w:val="Collegamentoipertestuale"/>
                <w:noProof/>
              </w:rPr>
              <w:t>5.</w:t>
            </w:r>
            <w:r w:rsidR="00960FC5">
              <w:rPr>
                <w:noProof/>
                <w:lang w:eastAsia="it-IT"/>
              </w:rPr>
              <w:tab/>
            </w:r>
            <w:r w:rsidR="00960FC5" w:rsidRPr="00B47347">
              <w:rPr>
                <w:rStyle w:val="Collegamentoipertestuale"/>
                <w:noProof/>
              </w:rPr>
              <w:t>Il cruscotto delle performance</w:t>
            </w:r>
            <w:r w:rsidR="00960FC5">
              <w:rPr>
                <w:noProof/>
                <w:webHidden/>
              </w:rPr>
              <w:tab/>
            </w:r>
            <w:r w:rsidR="00960FC5">
              <w:rPr>
                <w:noProof/>
                <w:webHidden/>
              </w:rPr>
              <w:fldChar w:fldCharType="begin"/>
            </w:r>
            <w:r w:rsidR="00960FC5">
              <w:rPr>
                <w:noProof/>
                <w:webHidden/>
              </w:rPr>
              <w:instrText xml:space="preserve"> PAGEREF _Toc508702620 \h </w:instrText>
            </w:r>
            <w:r w:rsidR="00960FC5">
              <w:rPr>
                <w:noProof/>
                <w:webHidden/>
              </w:rPr>
            </w:r>
            <w:r w:rsidR="00960FC5">
              <w:rPr>
                <w:noProof/>
                <w:webHidden/>
              </w:rPr>
              <w:fldChar w:fldCharType="separate"/>
            </w:r>
            <w:r w:rsidR="00960FC5">
              <w:rPr>
                <w:noProof/>
                <w:webHidden/>
              </w:rPr>
              <w:t>30</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1" w:history="1">
            <w:r w:rsidR="00960FC5" w:rsidRPr="00B47347">
              <w:rPr>
                <w:rStyle w:val="Collegamentoipertestuale"/>
                <w:noProof/>
              </w:rPr>
              <w:t>5.1.</w:t>
            </w:r>
            <w:r w:rsidR="00960FC5">
              <w:rPr>
                <w:noProof/>
                <w:lang w:eastAsia="it-IT"/>
              </w:rPr>
              <w:tab/>
            </w:r>
            <w:r w:rsidR="00960FC5" w:rsidRPr="00B47347">
              <w:rPr>
                <w:rStyle w:val="Collegamentoipertestuale"/>
                <w:noProof/>
              </w:rPr>
              <w:t>Le vendite nelle imprese ricettive</w:t>
            </w:r>
            <w:r w:rsidR="00960FC5">
              <w:rPr>
                <w:noProof/>
                <w:webHidden/>
              </w:rPr>
              <w:tab/>
            </w:r>
            <w:r w:rsidR="00960FC5">
              <w:rPr>
                <w:noProof/>
                <w:webHidden/>
              </w:rPr>
              <w:fldChar w:fldCharType="begin"/>
            </w:r>
            <w:r w:rsidR="00960FC5">
              <w:rPr>
                <w:noProof/>
                <w:webHidden/>
              </w:rPr>
              <w:instrText xml:space="preserve"> PAGEREF _Toc508702621 \h </w:instrText>
            </w:r>
            <w:r w:rsidR="00960FC5">
              <w:rPr>
                <w:noProof/>
                <w:webHidden/>
              </w:rPr>
            </w:r>
            <w:r w:rsidR="00960FC5">
              <w:rPr>
                <w:noProof/>
                <w:webHidden/>
              </w:rPr>
              <w:fldChar w:fldCharType="separate"/>
            </w:r>
            <w:r w:rsidR="00960FC5">
              <w:rPr>
                <w:noProof/>
                <w:webHidden/>
              </w:rPr>
              <w:t>30</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2" w:history="1">
            <w:r w:rsidR="00960FC5" w:rsidRPr="00B47347">
              <w:rPr>
                <w:rStyle w:val="Collegamentoipertestuale"/>
                <w:noProof/>
              </w:rPr>
              <w:t>5.2.</w:t>
            </w:r>
            <w:r w:rsidR="00960FC5">
              <w:rPr>
                <w:noProof/>
                <w:lang w:eastAsia="it-IT"/>
              </w:rPr>
              <w:tab/>
            </w:r>
            <w:r w:rsidR="00960FC5" w:rsidRPr="00B47347">
              <w:rPr>
                <w:rStyle w:val="Collegamentoipertestuale"/>
                <w:noProof/>
              </w:rPr>
              <w:t>Gli addetti</w:t>
            </w:r>
            <w:r w:rsidR="00960FC5">
              <w:rPr>
                <w:noProof/>
                <w:webHidden/>
              </w:rPr>
              <w:tab/>
            </w:r>
            <w:r w:rsidR="00960FC5">
              <w:rPr>
                <w:noProof/>
                <w:webHidden/>
              </w:rPr>
              <w:fldChar w:fldCharType="begin"/>
            </w:r>
            <w:r w:rsidR="00960FC5">
              <w:rPr>
                <w:noProof/>
                <w:webHidden/>
              </w:rPr>
              <w:instrText xml:space="preserve"> PAGEREF _Toc508702622 \h </w:instrText>
            </w:r>
            <w:r w:rsidR="00960FC5">
              <w:rPr>
                <w:noProof/>
                <w:webHidden/>
              </w:rPr>
            </w:r>
            <w:r w:rsidR="00960FC5">
              <w:rPr>
                <w:noProof/>
                <w:webHidden/>
              </w:rPr>
              <w:fldChar w:fldCharType="separate"/>
            </w:r>
            <w:r w:rsidR="00960FC5">
              <w:rPr>
                <w:noProof/>
                <w:webHidden/>
              </w:rPr>
              <w:t>33</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3" w:history="1">
            <w:r w:rsidR="00960FC5" w:rsidRPr="00B47347">
              <w:rPr>
                <w:rStyle w:val="Collegamentoipertestuale"/>
                <w:noProof/>
              </w:rPr>
              <w:t>5.3.</w:t>
            </w:r>
            <w:r w:rsidR="00960FC5">
              <w:rPr>
                <w:noProof/>
                <w:lang w:eastAsia="it-IT"/>
              </w:rPr>
              <w:tab/>
            </w:r>
            <w:r w:rsidR="00960FC5" w:rsidRPr="00B47347">
              <w:rPr>
                <w:rStyle w:val="Collegamentoipertestuale"/>
                <w:noProof/>
              </w:rPr>
              <w:t>Il fatturato</w:t>
            </w:r>
            <w:r w:rsidR="00960FC5">
              <w:rPr>
                <w:noProof/>
                <w:webHidden/>
              </w:rPr>
              <w:tab/>
            </w:r>
            <w:r w:rsidR="00960FC5">
              <w:rPr>
                <w:noProof/>
                <w:webHidden/>
              </w:rPr>
              <w:fldChar w:fldCharType="begin"/>
            </w:r>
            <w:r w:rsidR="00960FC5">
              <w:rPr>
                <w:noProof/>
                <w:webHidden/>
              </w:rPr>
              <w:instrText xml:space="preserve"> PAGEREF _Toc508702623 \h </w:instrText>
            </w:r>
            <w:r w:rsidR="00960FC5">
              <w:rPr>
                <w:noProof/>
                <w:webHidden/>
              </w:rPr>
            </w:r>
            <w:r w:rsidR="00960FC5">
              <w:rPr>
                <w:noProof/>
                <w:webHidden/>
              </w:rPr>
              <w:fldChar w:fldCharType="separate"/>
            </w:r>
            <w:r w:rsidR="00960FC5">
              <w:rPr>
                <w:noProof/>
                <w:webHidden/>
              </w:rPr>
              <w:t>36</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4" w:history="1">
            <w:r w:rsidR="00960FC5" w:rsidRPr="00B47347">
              <w:rPr>
                <w:rStyle w:val="Collegamentoipertestuale"/>
                <w:noProof/>
              </w:rPr>
              <w:t>5.4.</w:t>
            </w:r>
            <w:r w:rsidR="00960FC5">
              <w:rPr>
                <w:noProof/>
                <w:lang w:eastAsia="it-IT"/>
              </w:rPr>
              <w:tab/>
            </w:r>
            <w:r w:rsidR="00960FC5" w:rsidRPr="00B47347">
              <w:rPr>
                <w:rStyle w:val="Collegamentoipertestuale"/>
                <w:noProof/>
              </w:rPr>
              <w:t>Gli investimenti</w:t>
            </w:r>
            <w:r w:rsidR="00960FC5">
              <w:rPr>
                <w:noProof/>
                <w:webHidden/>
              </w:rPr>
              <w:tab/>
            </w:r>
            <w:r w:rsidR="00960FC5">
              <w:rPr>
                <w:noProof/>
                <w:webHidden/>
              </w:rPr>
              <w:fldChar w:fldCharType="begin"/>
            </w:r>
            <w:r w:rsidR="00960FC5">
              <w:rPr>
                <w:noProof/>
                <w:webHidden/>
              </w:rPr>
              <w:instrText xml:space="preserve"> PAGEREF _Toc508702624 \h </w:instrText>
            </w:r>
            <w:r w:rsidR="00960FC5">
              <w:rPr>
                <w:noProof/>
                <w:webHidden/>
              </w:rPr>
            </w:r>
            <w:r w:rsidR="00960FC5">
              <w:rPr>
                <w:noProof/>
                <w:webHidden/>
              </w:rPr>
              <w:fldChar w:fldCharType="separate"/>
            </w:r>
            <w:r w:rsidR="00960FC5">
              <w:rPr>
                <w:noProof/>
                <w:webHidden/>
              </w:rPr>
              <w:t>39</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5" w:history="1">
            <w:r w:rsidR="00960FC5" w:rsidRPr="00B47347">
              <w:rPr>
                <w:rStyle w:val="Collegamentoipertestuale"/>
                <w:noProof/>
              </w:rPr>
              <w:t>5.5.</w:t>
            </w:r>
            <w:r w:rsidR="00960FC5">
              <w:rPr>
                <w:noProof/>
                <w:lang w:eastAsia="it-IT"/>
              </w:rPr>
              <w:tab/>
            </w:r>
            <w:r w:rsidR="00960FC5" w:rsidRPr="00B47347">
              <w:rPr>
                <w:rStyle w:val="Collegamentoipertestuale"/>
                <w:noProof/>
              </w:rPr>
              <w:t>I finanziamenti</w:t>
            </w:r>
            <w:r w:rsidR="00960FC5">
              <w:rPr>
                <w:noProof/>
                <w:webHidden/>
              </w:rPr>
              <w:tab/>
            </w:r>
            <w:r w:rsidR="00960FC5">
              <w:rPr>
                <w:noProof/>
                <w:webHidden/>
              </w:rPr>
              <w:fldChar w:fldCharType="begin"/>
            </w:r>
            <w:r w:rsidR="00960FC5">
              <w:rPr>
                <w:noProof/>
                <w:webHidden/>
              </w:rPr>
              <w:instrText xml:space="preserve"> PAGEREF _Toc508702625 \h </w:instrText>
            </w:r>
            <w:r w:rsidR="00960FC5">
              <w:rPr>
                <w:noProof/>
                <w:webHidden/>
              </w:rPr>
            </w:r>
            <w:r w:rsidR="00960FC5">
              <w:rPr>
                <w:noProof/>
                <w:webHidden/>
              </w:rPr>
              <w:fldChar w:fldCharType="separate"/>
            </w:r>
            <w:r w:rsidR="00960FC5">
              <w:rPr>
                <w:noProof/>
                <w:webHidden/>
              </w:rPr>
              <w:t>51</w:t>
            </w:r>
            <w:r w:rsidR="00960FC5">
              <w:rPr>
                <w:noProof/>
                <w:webHidden/>
              </w:rPr>
              <w:fldChar w:fldCharType="end"/>
            </w:r>
          </w:hyperlink>
        </w:p>
        <w:p w:rsidR="00960FC5" w:rsidRDefault="005D025C">
          <w:pPr>
            <w:pStyle w:val="Sommario1"/>
            <w:tabs>
              <w:tab w:val="left" w:pos="660"/>
              <w:tab w:val="right" w:leader="dot" w:pos="9628"/>
            </w:tabs>
            <w:rPr>
              <w:noProof/>
              <w:lang w:eastAsia="it-IT"/>
            </w:rPr>
          </w:pPr>
          <w:hyperlink w:anchor="_Toc508702626" w:history="1">
            <w:r w:rsidR="00960FC5" w:rsidRPr="00B47347">
              <w:rPr>
                <w:rStyle w:val="Collegamentoipertestuale"/>
                <w:noProof/>
              </w:rPr>
              <w:t>5.6.</w:t>
            </w:r>
            <w:r w:rsidR="00960FC5">
              <w:rPr>
                <w:noProof/>
                <w:lang w:eastAsia="it-IT"/>
              </w:rPr>
              <w:tab/>
            </w:r>
            <w:r w:rsidR="00960FC5" w:rsidRPr="00B47347">
              <w:rPr>
                <w:rStyle w:val="Collegamentoipertestuale"/>
                <w:noProof/>
              </w:rPr>
              <w:t>Il posizionamento di prodotto delle imprese ricettive e le prenotazioni on line</w:t>
            </w:r>
            <w:r w:rsidR="00960FC5">
              <w:rPr>
                <w:noProof/>
                <w:webHidden/>
              </w:rPr>
              <w:tab/>
            </w:r>
            <w:r w:rsidR="00960FC5">
              <w:rPr>
                <w:noProof/>
                <w:webHidden/>
              </w:rPr>
              <w:fldChar w:fldCharType="begin"/>
            </w:r>
            <w:r w:rsidR="00960FC5">
              <w:rPr>
                <w:noProof/>
                <w:webHidden/>
              </w:rPr>
              <w:instrText xml:space="preserve"> PAGEREF _Toc508702626 \h </w:instrText>
            </w:r>
            <w:r w:rsidR="00960FC5">
              <w:rPr>
                <w:noProof/>
                <w:webHidden/>
              </w:rPr>
            </w:r>
            <w:r w:rsidR="00960FC5">
              <w:rPr>
                <w:noProof/>
                <w:webHidden/>
              </w:rPr>
              <w:fldChar w:fldCharType="separate"/>
            </w:r>
            <w:r w:rsidR="00960FC5">
              <w:rPr>
                <w:noProof/>
                <w:webHidden/>
              </w:rPr>
              <w:t>53</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27" w:history="1">
            <w:r w:rsidR="00960FC5" w:rsidRPr="00B47347">
              <w:rPr>
                <w:rStyle w:val="Collegamentoipertestuale"/>
                <w:noProof/>
              </w:rPr>
              <w:t>6.</w:t>
            </w:r>
            <w:r w:rsidR="00960FC5">
              <w:rPr>
                <w:noProof/>
                <w:lang w:eastAsia="it-IT"/>
              </w:rPr>
              <w:tab/>
            </w:r>
            <w:r w:rsidR="00960FC5" w:rsidRPr="00B47347">
              <w:rPr>
                <w:rStyle w:val="Collegamentoipertestuale"/>
                <w:noProof/>
              </w:rPr>
              <w:t>L’impatto economico del turismo in Italia</w:t>
            </w:r>
            <w:r w:rsidR="00960FC5">
              <w:rPr>
                <w:noProof/>
                <w:webHidden/>
              </w:rPr>
              <w:tab/>
            </w:r>
            <w:r w:rsidR="00960FC5">
              <w:rPr>
                <w:noProof/>
                <w:webHidden/>
              </w:rPr>
              <w:fldChar w:fldCharType="begin"/>
            </w:r>
            <w:r w:rsidR="00960FC5">
              <w:rPr>
                <w:noProof/>
                <w:webHidden/>
              </w:rPr>
              <w:instrText xml:space="preserve"> PAGEREF _Toc508702627 \h </w:instrText>
            </w:r>
            <w:r w:rsidR="00960FC5">
              <w:rPr>
                <w:noProof/>
                <w:webHidden/>
              </w:rPr>
            </w:r>
            <w:r w:rsidR="00960FC5">
              <w:rPr>
                <w:noProof/>
                <w:webHidden/>
              </w:rPr>
              <w:fldChar w:fldCharType="separate"/>
            </w:r>
            <w:r w:rsidR="00960FC5">
              <w:rPr>
                <w:noProof/>
                <w:webHidden/>
              </w:rPr>
              <w:t>56</w:t>
            </w:r>
            <w:r w:rsidR="00960FC5">
              <w:rPr>
                <w:noProof/>
                <w:webHidden/>
              </w:rPr>
              <w:fldChar w:fldCharType="end"/>
            </w:r>
          </w:hyperlink>
        </w:p>
        <w:p w:rsidR="00960FC5" w:rsidRDefault="005D025C">
          <w:pPr>
            <w:pStyle w:val="Sommario1"/>
            <w:tabs>
              <w:tab w:val="left" w:pos="440"/>
              <w:tab w:val="right" w:leader="dot" w:pos="9628"/>
            </w:tabs>
            <w:rPr>
              <w:noProof/>
              <w:lang w:eastAsia="it-IT"/>
            </w:rPr>
          </w:pPr>
          <w:hyperlink w:anchor="_Toc508702628" w:history="1">
            <w:r w:rsidR="00960FC5" w:rsidRPr="00B47347">
              <w:rPr>
                <w:rStyle w:val="Collegamentoipertestuale"/>
                <w:noProof/>
              </w:rPr>
              <w:t>7.</w:t>
            </w:r>
            <w:r w:rsidR="00960FC5">
              <w:rPr>
                <w:noProof/>
                <w:lang w:eastAsia="it-IT"/>
              </w:rPr>
              <w:tab/>
            </w:r>
            <w:r w:rsidR="00960FC5" w:rsidRPr="00B47347">
              <w:rPr>
                <w:rStyle w:val="Collegamentoipertestuale"/>
                <w:noProof/>
              </w:rPr>
              <w:t>Le vacanze nel 2017</w:t>
            </w:r>
            <w:r w:rsidR="00960FC5">
              <w:rPr>
                <w:noProof/>
                <w:webHidden/>
              </w:rPr>
              <w:tab/>
            </w:r>
            <w:r w:rsidR="00960FC5">
              <w:rPr>
                <w:noProof/>
                <w:webHidden/>
              </w:rPr>
              <w:fldChar w:fldCharType="begin"/>
            </w:r>
            <w:r w:rsidR="00960FC5">
              <w:rPr>
                <w:noProof/>
                <w:webHidden/>
              </w:rPr>
              <w:instrText xml:space="preserve"> PAGEREF _Toc508702628 \h </w:instrText>
            </w:r>
            <w:r w:rsidR="00960FC5">
              <w:rPr>
                <w:noProof/>
                <w:webHidden/>
              </w:rPr>
            </w:r>
            <w:r w:rsidR="00960FC5">
              <w:rPr>
                <w:noProof/>
                <w:webHidden/>
              </w:rPr>
              <w:fldChar w:fldCharType="separate"/>
            </w:r>
            <w:r w:rsidR="00960FC5">
              <w:rPr>
                <w:noProof/>
                <w:webHidden/>
              </w:rPr>
              <w:t>59</w:t>
            </w:r>
            <w:r w:rsidR="00960FC5">
              <w:rPr>
                <w:noProof/>
                <w:webHidden/>
              </w:rPr>
              <w:fldChar w:fldCharType="end"/>
            </w:r>
          </w:hyperlink>
        </w:p>
        <w:p w:rsidR="00960FC5" w:rsidRDefault="005D025C">
          <w:pPr>
            <w:pStyle w:val="Sommario1"/>
            <w:tabs>
              <w:tab w:val="right" w:leader="dot" w:pos="9628"/>
            </w:tabs>
            <w:rPr>
              <w:noProof/>
              <w:lang w:eastAsia="it-IT"/>
            </w:rPr>
          </w:pPr>
          <w:hyperlink w:anchor="_Toc508702629" w:history="1">
            <w:r w:rsidR="00960FC5" w:rsidRPr="00B47347">
              <w:rPr>
                <w:rStyle w:val="Collegamentoipertestuale"/>
                <w:noProof/>
              </w:rPr>
              <w:t>NOTA METODOLOGICA</w:t>
            </w:r>
            <w:r w:rsidR="00960FC5">
              <w:rPr>
                <w:noProof/>
                <w:webHidden/>
              </w:rPr>
              <w:tab/>
            </w:r>
            <w:r w:rsidR="00960FC5">
              <w:rPr>
                <w:noProof/>
                <w:webHidden/>
              </w:rPr>
              <w:fldChar w:fldCharType="begin"/>
            </w:r>
            <w:r w:rsidR="00960FC5">
              <w:rPr>
                <w:noProof/>
                <w:webHidden/>
              </w:rPr>
              <w:instrText xml:space="preserve"> PAGEREF _Toc508702629 \h </w:instrText>
            </w:r>
            <w:r w:rsidR="00960FC5">
              <w:rPr>
                <w:noProof/>
                <w:webHidden/>
              </w:rPr>
            </w:r>
            <w:r w:rsidR="00960FC5">
              <w:rPr>
                <w:noProof/>
                <w:webHidden/>
              </w:rPr>
              <w:fldChar w:fldCharType="separate"/>
            </w:r>
            <w:r w:rsidR="00960FC5">
              <w:rPr>
                <w:noProof/>
                <w:webHidden/>
              </w:rPr>
              <w:t>74</w:t>
            </w:r>
            <w:r w:rsidR="00960FC5">
              <w:rPr>
                <w:noProof/>
                <w:webHidden/>
              </w:rPr>
              <w:fldChar w:fldCharType="end"/>
            </w:r>
          </w:hyperlink>
        </w:p>
        <w:p w:rsidR="00E819C6" w:rsidRDefault="007D5BE2">
          <w:r>
            <w:rPr>
              <w:b/>
              <w:bCs/>
            </w:rPr>
            <w:fldChar w:fldCharType="end"/>
          </w:r>
        </w:p>
      </w:sdtContent>
    </w:sdt>
    <w:p w:rsidR="00A717F4" w:rsidRDefault="00A717F4" w:rsidP="00106285">
      <w:pPr>
        <w:contextualSpacing/>
        <w:jc w:val="both"/>
        <w:rPr>
          <w:i/>
          <w:sz w:val="24"/>
          <w:szCs w:val="24"/>
        </w:rPr>
      </w:pPr>
    </w:p>
    <w:p w:rsidR="00A717F4" w:rsidRDefault="00A717F4">
      <w:pPr>
        <w:rPr>
          <w:i/>
          <w:sz w:val="24"/>
          <w:szCs w:val="24"/>
        </w:rPr>
      </w:pPr>
      <w:r>
        <w:rPr>
          <w:i/>
          <w:sz w:val="24"/>
          <w:szCs w:val="24"/>
        </w:rPr>
        <w:br w:type="page"/>
      </w:r>
    </w:p>
    <w:p w:rsidR="00A717F4" w:rsidRDefault="00A717F4" w:rsidP="00106285">
      <w:pPr>
        <w:contextualSpacing/>
        <w:jc w:val="both"/>
        <w:rPr>
          <w:i/>
          <w:sz w:val="24"/>
          <w:szCs w:val="24"/>
        </w:rPr>
      </w:pPr>
    </w:p>
    <w:p w:rsidR="00A400B4" w:rsidRDefault="00A717F4" w:rsidP="00A717F4">
      <w:pPr>
        <w:pStyle w:val="Titolo1"/>
        <w:numPr>
          <w:ilvl w:val="0"/>
          <w:numId w:val="1"/>
        </w:numPr>
        <w:rPr>
          <w:color w:val="auto"/>
        </w:rPr>
      </w:pPr>
      <w:bookmarkStart w:id="26" w:name="_Toc508702608"/>
      <w:r w:rsidRPr="00A717F4">
        <w:rPr>
          <w:color w:val="auto"/>
        </w:rPr>
        <w:t>Lo scenario globale del settore</w:t>
      </w:r>
      <w:bookmarkEnd w:id="26"/>
    </w:p>
    <w:p w:rsidR="00A717F4" w:rsidRPr="00A717F4" w:rsidRDefault="00A717F4" w:rsidP="00A717F4"/>
    <w:p w:rsidR="00C60163" w:rsidRPr="00E819C6" w:rsidRDefault="00106285" w:rsidP="00E819C6">
      <w:pPr>
        <w:pStyle w:val="Titolo1"/>
        <w:numPr>
          <w:ilvl w:val="1"/>
          <w:numId w:val="1"/>
        </w:numPr>
        <w:rPr>
          <w:color w:val="auto"/>
        </w:rPr>
      </w:pPr>
      <w:bookmarkStart w:id="27" w:name="_Toc508702609"/>
      <w:r w:rsidRPr="00E819C6">
        <w:rPr>
          <w:color w:val="auto"/>
        </w:rPr>
        <w:t>I movimenti turistici internazionali n</w:t>
      </w:r>
      <w:r w:rsidR="00C60163" w:rsidRPr="00E819C6">
        <w:rPr>
          <w:color w:val="auto"/>
        </w:rPr>
        <w:t xml:space="preserve">el </w:t>
      </w:r>
      <w:r w:rsidRPr="00E819C6">
        <w:rPr>
          <w:color w:val="auto"/>
        </w:rPr>
        <w:t>m</w:t>
      </w:r>
      <w:r w:rsidR="00C60163" w:rsidRPr="00E819C6">
        <w:rPr>
          <w:color w:val="auto"/>
        </w:rPr>
        <w:t>ondo</w:t>
      </w:r>
      <w:bookmarkEnd w:id="27"/>
    </w:p>
    <w:p w:rsidR="00A06D5E" w:rsidRPr="00914E1E" w:rsidRDefault="00A06558" w:rsidP="00A06558">
      <w:pPr>
        <w:jc w:val="both"/>
      </w:pPr>
      <w:r w:rsidRPr="00914E1E">
        <w:t xml:space="preserve">In attesa dei dati annuali di chiusura, </w:t>
      </w:r>
      <w:r w:rsidRPr="00914E1E">
        <w:rPr>
          <w:b/>
        </w:rPr>
        <w:t xml:space="preserve">il 2017 si prefigura come l’ottavo anno di crescita continua degli arrivi turistici internazionali </w:t>
      </w:r>
      <w:r w:rsidRPr="00914E1E">
        <w:t>nel mondo.</w:t>
      </w:r>
    </w:p>
    <w:p w:rsidR="00A06558" w:rsidRPr="00914E1E" w:rsidRDefault="00A06558" w:rsidP="00A06558">
      <w:pPr>
        <w:jc w:val="both"/>
      </w:pPr>
      <w:r w:rsidRPr="00914E1E">
        <w:t xml:space="preserve">Infatti, </w:t>
      </w:r>
      <w:r w:rsidRPr="00914E1E">
        <w:rPr>
          <w:b/>
        </w:rPr>
        <w:t>i primi otto mesi dell’anno</w:t>
      </w:r>
      <w:r w:rsidRPr="00914E1E">
        <w:t xml:space="preserve"> </w:t>
      </w:r>
      <w:r w:rsidR="00FF0C69" w:rsidRPr="00914E1E">
        <w:t>contano</w:t>
      </w:r>
      <w:r w:rsidRPr="00914E1E">
        <w:t xml:space="preserve"> già nel complesso </w:t>
      </w:r>
      <w:r w:rsidR="00FF0C69" w:rsidRPr="00914E1E">
        <w:t xml:space="preserve">901 milioni di arrivi turistici internazionali, registrando </w:t>
      </w:r>
      <w:r w:rsidRPr="00914E1E">
        <w:t xml:space="preserve">un </w:t>
      </w:r>
      <w:r w:rsidRPr="00914E1E">
        <w:rPr>
          <w:b/>
        </w:rPr>
        <w:t>aumento del +7%,</w:t>
      </w:r>
      <w:r w:rsidRPr="00914E1E">
        <w:t xml:space="preserve"> con </w:t>
      </w:r>
      <w:r w:rsidR="00FF0C69" w:rsidRPr="00914E1E">
        <w:t xml:space="preserve">un </w:t>
      </w:r>
      <w:r w:rsidRPr="00914E1E">
        <w:t xml:space="preserve">andamento positivo che coinvolge tutte le destinazioni mondiali (Africa +9%, Europa +8%, Asia e Pacifico +6%, Medio Oriente +5% e Americhe +3%). </w:t>
      </w:r>
    </w:p>
    <w:p w:rsidR="00B37E52" w:rsidRPr="00914E1E" w:rsidRDefault="00B37E52" w:rsidP="00B37E52">
      <w:pPr>
        <w:jc w:val="center"/>
      </w:pPr>
      <w:r>
        <w:rPr>
          <w:noProof/>
          <w:lang w:eastAsia="it-IT"/>
        </w:rPr>
        <w:drawing>
          <wp:inline distT="0" distB="0" distL="0" distR="0">
            <wp:extent cx="3522635" cy="2633472"/>
            <wp:effectExtent l="0" t="0" r="190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635" cy="2633472"/>
                    </a:xfrm>
                    <a:prstGeom prst="rect">
                      <a:avLst/>
                    </a:prstGeom>
                    <a:noFill/>
                    <a:ln>
                      <a:noFill/>
                    </a:ln>
                  </pic:spPr>
                </pic:pic>
              </a:graphicData>
            </a:graphic>
          </wp:inline>
        </w:drawing>
      </w:r>
      <w:r>
        <w:rPr>
          <w:noProof/>
          <w:lang w:eastAsia="it-IT"/>
        </w:rPr>
        <w:drawing>
          <wp:inline distT="0" distB="0" distL="0" distR="0">
            <wp:extent cx="3423136" cy="2655443"/>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5985" cy="2696440"/>
                    </a:xfrm>
                    <a:prstGeom prst="rect">
                      <a:avLst/>
                    </a:prstGeom>
                    <a:noFill/>
                    <a:ln>
                      <a:noFill/>
                    </a:ln>
                  </pic:spPr>
                </pic:pic>
              </a:graphicData>
            </a:graphic>
          </wp:inline>
        </w:drawing>
      </w:r>
    </w:p>
    <w:p w:rsidR="00C60163" w:rsidRDefault="00C60163" w:rsidP="00A06558">
      <w:pPr>
        <w:jc w:val="both"/>
      </w:pPr>
    </w:p>
    <w:p w:rsidR="00B37E52" w:rsidRDefault="00B37E52" w:rsidP="00A06558">
      <w:pPr>
        <w:jc w:val="both"/>
      </w:pPr>
    </w:p>
    <w:p w:rsidR="00B37E52" w:rsidRDefault="00B37E52" w:rsidP="00A06558">
      <w:pPr>
        <w:jc w:val="both"/>
      </w:pPr>
    </w:p>
    <w:p w:rsidR="00B37E52" w:rsidRDefault="00B37E52" w:rsidP="00A06558">
      <w:pPr>
        <w:jc w:val="both"/>
      </w:pPr>
    </w:p>
    <w:p w:rsidR="00B37E52" w:rsidRPr="00914E1E" w:rsidRDefault="00B37E52" w:rsidP="00B37E52">
      <w:pPr>
        <w:jc w:val="both"/>
      </w:pPr>
      <w:r w:rsidRPr="00914E1E">
        <w:t xml:space="preserve">In </w:t>
      </w:r>
      <w:r w:rsidRPr="00914E1E">
        <w:rPr>
          <w:u w:val="single"/>
        </w:rPr>
        <w:t>Africa</w:t>
      </w:r>
      <w:r w:rsidRPr="00914E1E">
        <w:t xml:space="preserve"> l’andamento di crescita è trainato dall’aumento registrato in Nord Africa (+15%) e nel Sud Africa Subsahariana (+5%).</w:t>
      </w:r>
    </w:p>
    <w:p w:rsidR="00B37E52" w:rsidRPr="00914E1E" w:rsidRDefault="00B37E52" w:rsidP="00B37E52">
      <w:pPr>
        <w:jc w:val="both"/>
      </w:pPr>
      <w:r w:rsidRPr="00914E1E">
        <w:t>Nell’</w:t>
      </w:r>
      <w:r w:rsidRPr="00914E1E">
        <w:rPr>
          <w:u w:val="single"/>
        </w:rPr>
        <w:t xml:space="preserve">Asia e Pacifico </w:t>
      </w:r>
      <w:r w:rsidRPr="00914E1E">
        <w:t>l’aumento è dovuto in particolare al Sud Asia (+10%), al Sud Est Asiatico (+8%) e all’Oceania (+7%).</w:t>
      </w:r>
    </w:p>
    <w:p w:rsidR="00B37E52" w:rsidRPr="00914E1E" w:rsidRDefault="00B37E52" w:rsidP="00B37E52">
      <w:pPr>
        <w:jc w:val="both"/>
      </w:pPr>
      <w:r w:rsidRPr="00914E1E">
        <w:t xml:space="preserve">Nelle </w:t>
      </w:r>
      <w:r w:rsidRPr="00914E1E">
        <w:rPr>
          <w:u w:val="single"/>
        </w:rPr>
        <w:t>Americhe</w:t>
      </w:r>
      <w:r w:rsidRPr="00914E1E">
        <w:t xml:space="preserve"> guida la crescita il Sud America (+7%), il Centro America e Caraibi (+4%) e solo dopo il Nord America (+2%) dove si registra però un calo negli </w:t>
      </w:r>
      <w:proofErr w:type="spellStart"/>
      <w:r w:rsidRPr="00914E1E">
        <w:t>States</w:t>
      </w:r>
      <w:proofErr w:type="spellEnd"/>
      <w:r w:rsidRPr="00914E1E">
        <w:t>.</w:t>
      </w:r>
    </w:p>
    <w:p w:rsidR="00B37E52" w:rsidRPr="00914E1E" w:rsidRDefault="00B37E52" w:rsidP="00B37E52">
      <w:pPr>
        <w:jc w:val="both"/>
      </w:pPr>
      <w:r w:rsidRPr="00914E1E">
        <w:t xml:space="preserve">Più varia al suo interno la performance del </w:t>
      </w:r>
      <w:r w:rsidRPr="00914E1E">
        <w:rPr>
          <w:u w:val="single"/>
        </w:rPr>
        <w:t>Medio Oriente</w:t>
      </w:r>
      <w:r w:rsidRPr="00914E1E">
        <w:t>.</w:t>
      </w:r>
    </w:p>
    <w:p w:rsidR="00B37E52" w:rsidRPr="00914E1E" w:rsidRDefault="00B37E52" w:rsidP="00B37E52">
      <w:pPr>
        <w:jc w:val="both"/>
      </w:pPr>
      <w:r w:rsidRPr="00914E1E">
        <w:t xml:space="preserve">In </w:t>
      </w:r>
      <w:r w:rsidRPr="00914E1E">
        <w:rPr>
          <w:u w:val="single"/>
        </w:rPr>
        <w:t>Europa</w:t>
      </w:r>
      <w:r w:rsidRPr="00914E1E">
        <w:t>, registra la maggiore crescita il Sud Europa e Mediterraneo (+12%), seguito dall’Est Europeo (+7%)</w:t>
      </w:r>
      <w:r>
        <w:t>.</w:t>
      </w:r>
    </w:p>
    <w:p w:rsidR="00C60163" w:rsidRPr="00914E1E" w:rsidRDefault="00B37E52">
      <w:pPr>
        <w:rPr>
          <w:b/>
        </w:rPr>
      </w:pPr>
      <w:r>
        <w:rPr>
          <w:b/>
          <w:noProof/>
          <w:lang w:eastAsia="it-IT"/>
        </w:rPr>
        <w:drawing>
          <wp:inline distT="0" distB="0" distL="0" distR="0">
            <wp:extent cx="6057265" cy="5193665"/>
            <wp:effectExtent l="0" t="0" r="63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265" cy="5193665"/>
                    </a:xfrm>
                    <a:prstGeom prst="rect">
                      <a:avLst/>
                    </a:prstGeom>
                    <a:noFill/>
                    <a:ln>
                      <a:noFill/>
                    </a:ln>
                  </pic:spPr>
                </pic:pic>
              </a:graphicData>
            </a:graphic>
          </wp:inline>
        </w:drawing>
      </w:r>
    </w:p>
    <w:p w:rsidR="00B37E52" w:rsidRDefault="00B37E52" w:rsidP="00A06558">
      <w:pPr>
        <w:jc w:val="both"/>
        <w:rPr>
          <w:b/>
        </w:rPr>
      </w:pPr>
    </w:p>
    <w:p w:rsidR="00B37E52" w:rsidRDefault="00B37E52" w:rsidP="00A06558">
      <w:pPr>
        <w:jc w:val="both"/>
        <w:rPr>
          <w:b/>
        </w:rPr>
      </w:pPr>
    </w:p>
    <w:p w:rsidR="00C60163" w:rsidRPr="00E819C6" w:rsidRDefault="00106285" w:rsidP="00E819C6">
      <w:pPr>
        <w:pStyle w:val="Titolo1"/>
        <w:numPr>
          <w:ilvl w:val="1"/>
          <w:numId w:val="1"/>
        </w:numPr>
        <w:rPr>
          <w:bCs/>
          <w:color w:val="auto"/>
        </w:rPr>
      </w:pPr>
      <w:bookmarkStart w:id="28" w:name="_Toc508702610"/>
      <w:r w:rsidRPr="00E819C6">
        <w:rPr>
          <w:bCs/>
          <w:color w:val="auto"/>
        </w:rPr>
        <w:lastRenderedPageBreak/>
        <w:t>I movimenti internazionali i</w:t>
      </w:r>
      <w:r w:rsidR="00C60163" w:rsidRPr="00E819C6">
        <w:rPr>
          <w:bCs/>
          <w:color w:val="auto"/>
        </w:rPr>
        <w:t>n Europa</w:t>
      </w:r>
      <w:bookmarkEnd w:id="28"/>
      <w:r w:rsidR="00C60163" w:rsidRPr="00E819C6">
        <w:rPr>
          <w:bCs/>
          <w:color w:val="auto"/>
        </w:rPr>
        <w:t xml:space="preserve"> </w:t>
      </w:r>
    </w:p>
    <w:p w:rsidR="00E819C6" w:rsidRDefault="00E819C6" w:rsidP="00C60163">
      <w:pPr>
        <w:jc w:val="both"/>
      </w:pPr>
    </w:p>
    <w:p w:rsidR="00C60163" w:rsidRPr="00914E1E" w:rsidRDefault="00C60163" w:rsidP="00C60163">
      <w:pPr>
        <w:jc w:val="both"/>
      </w:pPr>
      <w:r w:rsidRPr="00914E1E">
        <w:t>Nel 2016, il numero di notti trascorse in strutture ricettive turistiche nell'Unione europea (UE) dovrebbe aver raggiunto più di 2,8 miliardi, in crescita del 2,0% rispetto al 2015. Dal 2009, c'è stato un aumento costante del numero di notti trascorse negli stabilimenti di alloggio turistico nell'UE, in particolare guidato dall'aumento delle notti trascorse da non residenti nello Stato membro.</w:t>
      </w:r>
    </w:p>
    <w:p w:rsidR="00C60163" w:rsidRPr="00914E1E" w:rsidRDefault="00C60163" w:rsidP="00C60163">
      <w:pPr>
        <w:jc w:val="both"/>
      </w:pPr>
      <w:r w:rsidRPr="00914E1E">
        <w:t>Nel 2016, la Spagna (454 milioni di notti, + 7,8% rispetto al 2015) ha accentuato il suo vantaggio, davanti alla Francia (395 milioni, -4,6%) e Italia (395 milioni, + 0,5%), Germania (390 milioni, + 2,8%) e Regno Unito (292 milioni, -4,5%).</w:t>
      </w:r>
    </w:p>
    <w:p w:rsidR="00C60163" w:rsidRPr="00914E1E" w:rsidRDefault="00C60163" w:rsidP="00C60163">
      <w:pPr>
        <w:jc w:val="right"/>
      </w:pPr>
      <w:r w:rsidRPr="00914E1E">
        <w:rPr>
          <w:noProof/>
          <w:lang w:eastAsia="it-IT"/>
        </w:rPr>
        <w:drawing>
          <wp:inline distT="0" distB="0" distL="0" distR="0">
            <wp:extent cx="6115685" cy="41255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4125595"/>
                    </a:xfrm>
                    <a:prstGeom prst="rect">
                      <a:avLst/>
                    </a:prstGeom>
                    <a:noFill/>
                    <a:ln>
                      <a:noFill/>
                    </a:ln>
                  </pic:spPr>
                </pic:pic>
              </a:graphicData>
            </a:graphic>
          </wp:inline>
        </w:drawing>
      </w:r>
      <w:r w:rsidRPr="00914E1E">
        <w:t xml:space="preserve">Fonte: </w:t>
      </w:r>
      <w:proofErr w:type="spellStart"/>
      <w:r w:rsidRPr="00914E1E">
        <w:t>Eurostat</w:t>
      </w:r>
      <w:proofErr w:type="spellEnd"/>
      <w:r w:rsidRPr="00914E1E">
        <w:t>, 2017</w:t>
      </w:r>
    </w:p>
    <w:p w:rsidR="00C60163" w:rsidRPr="00914E1E" w:rsidRDefault="00C60163" w:rsidP="00C60163">
      <w:pPr>
        <w:jc w:val="both"/>
      </w:pPr>
    </w:p>
    <w:p w:rsidR="00C60163" w:rsidRPr="00914E1E" w:rsidRDefault="00C60163" w:rsidP="00C60163">
      <w:pPr>
        <w:jc w:val="both"/>
        <w:rPr>
          <w:u w:val="single"/>
        </w:rPr>
      </w:pPr>
      <w:r w:rsidRPr="00914E1E">
        <w:rPr>
          <w:u w:val="single"/>
        </w:rPr>
        <w:t xml:space="preserve">Massima crescita delle notti turistiche totali in Bulgaria e Slovacchia </w:t>
      </w:r>
    </w:p>
    <w:p w:rsidR="00C60163" w:rsidRPr="00914E1E" w:rsidRDefault="00C60163" w:rsidP="00C60163">
      <w:pPr>
        <w:jc w:val="both"/>
      </w:pPr>
      <w:r w:rsidRPr="00914E1E">
        <w:t xml:space="preserve">Il numero di notti trascorse in strutture ricettive nel 2016 è cresciuto in quasi tutti gli Stati membri </w:t>
      </w:r>
      <w:r w:rsidR="00DC7063">
        <w:t>(</w:t>
      </w:r>
      <w:r w:rsidRPr="00914E1E">
        <w:t>dati disponibili, con i maggiori aumenti osservati in Bulgaria (+ 17,9%) e Slovacchia (+ 16,0%), seguono Polonia (+ 11,8%) e Cipro (+ 10,9%). Al contrario, le uniche cadute significative sono state registrate in Francia (-4,6%) e nel Regno Unito (-4,5%).</w:t>
      </w:r>
    </w:p>
    <w:p w:rsidR="00DC7063" w:rsidRDefault="00DC7063">
      <w:pPr>
        <w:rPr>
          <w:u w:val="single"/>
        </w:rPr>
      </w:pPr>
      <w:r>
        <w:rPr>
          <w:u w:val="single"/>
        </w:rPr>
        <w:br w:type="page"/>
      </w:r>
    </w:p>
    <w:p w:rsidR="00C60163" w:rsidRPr="00914E1E" w:rsidRDefault="00C60163" w:rsidP="00C60163">
      <w:pPr>
        <w:jc w:val="both"/>
        <w:rPr>
          <w:u w:val="single"/>
        </w:rPr>
      </w:pPr>
      <w:r w:rsidRPr="00914E1E">
        <w:rPr>
          <w:u w:val="single"/>
        </w:rPr>
        <w:lastRenderedPageBreak/>
        <w:t xml:space="preserve">Spagna, la migliore destinazione all'estero. </w:t>
      </w:r>
    </w:p>
    <w:p w:rsidR="00C60163" w:rsidRPr="00914E1E" w:rsidRDefault="00C60163" w:rsidP="00C60163">
      <w:pPr>
        <w:jc w:val="both"/>
      </w:pPr>
      <w:r w:rsidRPr="00914E1E">
        <w:t>Nell'Unione europea, il numero di notti trascorse in strutture di alloggio turistico da parte di non residenti è cresciuto più rapidamente (+ 3,6%) tra il 2015 e il 2016 rispetto a quell</w:t>
      </w:r>
      <w:r w:rsidR="00DC7063">
        <w:t>e</w:t>
      </w:r>
      <w:r w:rsidRPr="00914E1E">
        <w:t xml:space="preserve"> d</w:t>
      </w:r>
      <w:r w:rsidR="00DC7063">
        <w:t>e</w:t>
      </w:r>
      <w:r w:rsidRPr="00914E1E">
        <w:t xml:space="preserve">i residenti (+ 0,6%). Quasi tutti gli Stati membri dell'UE </w:t>
      </w:r>
      <w:r w:rsidR="00DC7063">
        <w:t xml:space="preserve">hanno </w:t>
      </w:r>
      <w:r w:rsidRPr="00914E1E">
        <w:t>registrat</w:t>
      </w:r>
      <w:r w:rsidR="00DC7063">
        <w:t>o</w:t>
      </w:r>
      <w:r w:rsidRPr="00914E1E">
        <w:t xml:space="preserve"> un aumento del numero di pernottamenti turistici trascorsi da non residenti. Un'eccezione degna di nota è la Francia, dove il numero è diminuito dell'8,7%.</w:t>
      </w:r>
    </w:p>
    <w:p w:rsidR="00C60163" w:rsidRPr="00914E1E" w:rsidRDefault="00C60163" w:rsidP="00C60163">
      <w:pPr>
        <w:jc w:val="both"/>
      </w:pPr>
      <w:r w:rsidRPr="00914E1E">
        <w:t>In cifre assolute, Spagna (294 milioni di notti, ovvero il 22% del totale delle notti trascorse da non residenti nell'UE), Italia (196 milioni</w:t>
      </w:r>
      <w:r w:rsidR="00DC7063">
        <w:t>,</w:t>
      </w:r>
      <w:r w:rsidRPr="00914E1E">
        <w:t xml:space="preserve"> 15%), Francia (122 </w:t>
      </w:r>
      <w:r w:rsidR="00DC7063" w:rsidRPr="00914E1E">
        <w:t>milioni</w:t>
      </w:r>
      <w:r w:rsidRPr="00914E1E">
        <w:t xml:space="preserve">, 9%) e Regno Unito (120 </w:t>
      </w:r>
      <w:r w:rsidR="00DC7063" w:rsidRPr="00914E1E">
        <w:t>milioni</w:t>
      </w:r>
      <w:r w:rsidRPr="00914E1E">
        <w:t>, 9%) hanno registrato il più alto numero di notti trascorse da non residenti nelle loro strutture ricettive turistiche.</w:t>
      </w:r>
    </w:p>
    <w:p w:rsidR="00C60163" w:rsidRPr="00914E1E" w:rsidRDefault="00C60163" w:rsidP="00C60163">
      <w:pPr>
        <w:jc w:val="both"/>
      </w:pPr>
      <w:r w:rsidRPr="00914E1E">
        <w:rPr>
          <w:noProof/>
          <w:lang w:eastAsia="it-IT"/>
        </w:rPr>
        <w:drawing>
          <wp:inline distT="0" distB="0" distL="0" distR="0">
            <wp:extent cx="5535285" cy="6415735"/>
            <wp:effectExtent l="0" t="0" r="889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9953" cy="6421145"/>
                    </a:xfrm>
                    <a:prstGeom prst="rect">
                      <a:avLst/>
                    </a:prstGeom>
                    <a:noFill/>
                    <a:ln>
                      <a:noFill/>
                    </a:ln>
                  </pic:spPr>
                </pic:pic>
              </a:graphicData>
            </a:graphic>
          </wp:inline>
        </w:drawing>
      </w:r>
    </w:p>
    <w:p w:rsidR="00914E1E" w:rsidRPr="00914E1E" w:rsidRDefault="00914E1E" w:rsidP="00C60163">
      <w:pPr>
        <w:jc w:val="both"/>
      </w:pPr>
    </w:p>
    <w:p w:rsidR="00914E1E" w:rsidRPr="00914E1E" w:rsidRDefault="00914E1E" w:rsidP="00C60163">
      <w:pPr>
        <w:jc w:val="both"/>
      </w:pPr>
    </w:p>
    <w:p w:rsidR="00346A59" w:rsidRDefault="00346A59" w:rsidP="00346A59">
      <w:pPr>
        <w:jc w:val="both"/>
      </w:pPr>
      <w:r>
        <w:rPr>
          <w:noProof/>
          <w:lang w:eastAsia="it-IT"/>
        </w:rPr>
        <w:drawing>
          <wp:inline distT="0" distB="0" distL="0" distR="0">
            <wp:extent cx="6115685" cy="31896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3189605"/>
                    </a:xfrm>
                    <a:prstGeom prst="rect">
                      <a:avLst/>
                    </a:prstGeom>
                    <a:noFill/>
                    <a:ln>
                      <a:noFill/>
                    </a:ln>
                  </pic:spPr>
                </pic:pic>
              </a:graphicData>
            </a:graphic>
          </wp:inline>
        </w:drawing>
      </w:r>
    </w:p>
    <w:p w:rsidR="00346A59" w:rsidRDefault="00346A59" w:rsidP="00346A59">
      <w:pPr>
        <w:jc w:val="both"/>
      </w:pPr>
    </w:p>
    <w:p w:rsidR="00346A59" w:rsidRDefault="00346A59" w:rsidP="00346A59">
      <w:pPr>
        <w:jc w:val="both"/>
      </w:pPr>
      <w:r>
        <w:rPr>
          <w:noProof/>
          <w:lang w:eastAsia="it-IT"/>
        </w:rPr>
        <w:drawing>
          <wp:inline distT="0" distB="0" distL="0" distR="0">
            <wp:extent cx="6115685" cy="1843405"/>
            <wp:effectExtent l="0" t="0" r="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685" cy="1843405"/>
                    </a:xfrm>
                    <a:prstGeom prst="rect">
                      <a:avLst/>
                    </a:prstGeom>
                    <a:noFill/>
                    <a:ln>
                      <a:noFill/>
                    </a:ln>
                  </pic:spPr>
                </pic:pic>
              </a:graphicData>
            </a:graphic>
          </wp:inline>
        </w:drawing>
      </w:r>
    </w:p>
    <w:p w:rsidR="00914E1E" w:rsidRDefault="00914E1E" w:rsidP="00C60163">
      <w:pPr>
        <w:jc w:val="both"/>
      </w:pPr>
    </w:p>
    <w:p w:rsidR="00346A59" w:rsidRDefault="00346A59" w:rsidP="00C60163">
      <w:pPr>
        <w:jc w:val="both"/>
      </w:pPr>
    </w:p>
    <w:p w:rsidR="00346A59" w:rsidRDefault="00346A59" w:rsidP="00C60163">
      <w:pPr>
        <w:jc w:val="both"/>
      </w:pPr>
    </w:p>
    <w:p w:rsidR="00346A59" w:rsidRDefault="00346A59" w:rsidP="00C60163">
      <w:pPr>
        <w:jc w:val="both"/>
      </w:pPr>
    </w:p>
    <w:p w:rsidR="00346A59" w:rsidRPr="00914E1E" w:rsidRDefault="00346A59" w:rsidP="00C60163">
      <w:pPr>
        <w:jc w:val="both"/>
      </w:pPr>
    </w:p>
    <w:p w:rsidR="00914E1E" w:rsidRPr="00914E1E" w:rsidRDefault="00914E1E" w:rsidP="00C60163">
      <w:pPr>
        <w:jc w:val="both"/>
      </w:pPr>
    </w:p>
    <w:p w:rsidR="00914E1E" w:rsidRDefault="00914E1E" w:rsidP="00C60163">
      <w:pPr>
        <w:jc w:val="both"/>
      </w:pPr>
    </w:p>
    <w:p w:rsidR="00346A59" w:rsidRDefault="00346A59" w:rsidP="00C60163">
      <w:pPr>
        <w:jc w:val="both"/>
      </w:pPr>
    </w:p>
    <w:p w:rsidR="00914E1E" w:rsidRPr="00E819C6" w:rsidRDefault="00106285" w:rsidP="00E819C6">
      <w:pPr>
        <w:pStyle w:val="Titolo1"/>
        <w:numPr>
          <w:ilvl w:val="1"/>
          <w:numId w:val="1"/>
        </w:numPr>
        <w:rPr>
          <w:color w:val="auto"/>
        </w:rPr>
      </w:pPr>
      <w:bookmarkStart w:id="29" w:name="_Toc508702611"/>
      <w:r w:rsidRPr="00E819C6">
        <w:rPr>
          <w:color w:val="auto"/>
        </w:rPr>
        <w:lastRenderedPageBreak/>
        <w:t>Il turismo internazionale in Italia</w:t>
      </w:r>
      <w:bookmarkEnd w:id="29"/>
    </w:p>
    <w:p w:rsidR="00914E1E" w:rsidRPr="00914E1E" w:rsidRDefault="00914E1E" w:rsidP="00914E1E">
      <w:pPr>
        <w:pStyle w:val="Default"/>
        <w:rPr>
          <w:rFonts w:asciiTheme="minorHAnsi" w:hAnsiTheme="minorHAnsi"/>
          <w:sz w:val="22"/>
          <w:szCs w:val="22"/>
        </w:rPr>
      </w:pPr>
    </w:p>
    <w:p w:rsidR="00D0371A" w:rsidRDefault="00D0371A" w:rsidP="00914E1E">
      <w:pPr>
        <w:pStyle w:val="Default"/>
        <w:jc w:val="both"/>
        <w:rPr>
          <w:rFonts w:asciiTheme="minorHAnsi" w:hAnsiTheme="minorHAnsi"/>
          <w:sz w:val="22"/>
          <w:szCs w:val="22"/>
        </w:rPr>
      </w:pPr>
      <w:r>
        <w:rPr>
          <w:rFonts w:asciiTheme="minorHAnsi" w:hAnsiTheme="minorHAnsi"/>
          <w:sz w:val="22"/>
          <w:szCs w:val="22"/>
        </w:rPr>
        <w:t>L</w:t>
      </w:r>
      <w:r w:rsidR="00914E1E" w:rsidRPr="00914E1E">
        <w:rPr>
          <w:rFonts w:asciiTheme="minorHAnsi" w:hAnsiTheme="minorHAnsi"/>
          <w:sz w:val="22"/>
          <w:szCs w:val="22"/>
        </w:rPr>
        <w:t xml:space="preserve">’indagine sul turismo internazionale dell’Italia condotta da Banca d’Italia, </w:t>
      </w:r>
      <w:r>
        <w:rPr>
          <w:rFonts w:asciiTheme="minorHAnsi" w:hAnsiTheme="minorHAnsi"/>
          <w:sz w:val="22"/>
          <w:szCs w:val="22"/>
        </w:rPr>
        <w:t>indica per il 2</w:t>
      </w:r>
      <w:r w:rsidR="00914E1E" w:rsidRPr="00914E1E">
        <w:rPr>
          <w:rFonts w:asciiTheme="minorHAnsi" w:hAnsiTheme="minorHAnsi"/>
          <w:sz w:val="22"/>
          <w:szCs w:val="22"/>
        </w:rPr>
        <w:t xml:space="preserve">016 </w:t>
      </w:r>
      <w:r>
        <w:rPr>
          <w:rFonts w:asciiTheme="minorHAnsi" w:hAnsiTheme="minorHAnsi"/>
          <w:sz w:val="22"/>
          <w:szCs w:val="22"/>
        </w:rPr>
        <w:t>un aumento dei</w:t>
      </w:r>
      <w:r w:rsidR="00914E1E" w:rsidRPr="00914E1E">
        <w:rPr>
          <w:rFonts w:asciiTheme="minorHAnsi" w:hAnsiTheme="minorHAnsi"/>
          <w:sz w:val="22"/>
          <w:szCs w:val="22"/>
        </w:rPr>
        <w:t xml:space="preserve"> flussi in entrata e in uscita rispetto all’anno precedente</w:t>
      </w:r>
      <w:r>
        <w:rPr>
          <w:rFonts w:asciiTheme="minorHAnsi" w:hAnsiTheme="minorHAnsi"/>
          <w:sz w:val="22"/>
          <w:szCs w:val="22"/>
        </w:rPr>
        <w:t xml:space="preserve">, sia </w:t>
      </w:r>
      <w:r w:rsidR="00914E1E" w:rsidRPr="00914E1E">
        <w:rPr>
          <w:rFonts w:asciiTheme="minorHAnsi" w:hAnsiTheme="minorHAnsi"/>
          <w:sz w:val="22"/>
          <w:szCs w:val="22"/>
        </w:rPr>
        <w:t xml:space="preserve">in termini di viaggiatori </w:t>
      </w:r>
      <w:r>
        <w:rPr>
          <w:rFonts w:asciiTheme="minorHAnsi" w:hAnsiTheme="minorHAnsi"/>
          <w:sz w:val="22"/>
          <w:szCs w:val="22"/>
        </w:rPr>
        <w:t xml:space="preserve">che </w:t>
      </w:r>
      <w:r w:rsidR="00914E1E" w:rsidRPr="00914E1E">
        <w:rPr>
          <w:rFonts w:asciiTheme="minorHAnsi" w:hAnsiTheme="minorHAnsi"/>
          <w:sz w:val="22"/>
          <w:szCs w:val="22"/>
        </w:rPr>
        <w:t xml:space="preserve">di spesa. </w:t>
      </w:r>
      <w:r>
        <w:rPr>
          <w:rFonts w:asciiTheme="minorHAnsi" w:hAnsiTheme="minorHAnsi"/>
          <w:sz w:val="22"/>
          <w:szCs w:val="22"/>
        </w:rPr>
        <w:t>Anche i</w:t>
      </w:r>
      <w:r w:rsidR="00914E1E" w:rsidRPr="00914E1E">
        <w:rPr>
          <w:rFonts w:asciiTheme="minorHAnsi" w:hAnsiTheme="minorHAnsi"/>
          <w:sz w:val="22"/>
          <w:szCs w:val="22"/>
        </w:rPr>
        <w:t xml:space="preserve">l saldo della bilancia dei pagamenti turistica </w:t>
      </w:r>
      <w:r>
        <w:rPr>
          <w:rFonts w:asciiTheme="minorHAnsi" w:hAnsiTheme="minorHAnsi"/>
          <w:sz w:val="22"/>
          <w:szCs w:val="22"/>
        </w:rPr>
        <w:t xml:space="preserve">risulta </w:t>
      </w:r>
      <w:r w:rsidR="00914E1E" w:rsidRPr="00914E1E">
        <w:rPr>
          <w:rFonts w:asciiTheme="minorHAnsi" w:hAnsiTheme="minorHAnsi"/>
          <w:sz w:val="22"/>
          <w:szCs w:val="22"/>
        </w:rPr>
        <w:t xml:space="preserve">positivo, </w:t>
      </w:r>
      <w:r>
        <w:rPr>
          <w:rFonts w:asciiTheme="minorHAnsi" w:hAnsiTheme="minorHAnsi"/>
          <w:sz w:val="22"/>
          <w:szCs w:val="22"/>
        </w:rPr>
        <w:t xml:space="preserve">attestandosi </w:t>
      </w:r>
      <w:r w:rsidR="00914E1E" w:rsidRPr="00914E1E">
        <w:rPr>
          <w:rFonts w:asciiTheme="minorHAnsi" w:hAnsiTheme="minorHAnsi"/>
          <w:sz w:val="22"/>
          <w:szCs w:val="22"/>
        </w:rPr>
        <w:t>allo 0,8</w:t>
      </w:r>
      <w:r>
        <w:rPr>
          <w:rFonts w:asciiTheme="minorHAnsi" w:hAnsiTheme="minorHAnsi"/>
          <w:sz w:val="22"/>
          <w:szCs w:val="22"/>
        </w:rPr>
        <w:t>%</w:t>
      </w:r>
      <w:r w:rsidR="00914E1E" w:rsidRPr="00914E1E">
        <w:rPr>
          <w:rFonts w:asciiTheme="minorHAnsi" w:hAnsiTheme="minorHAnsi"/>
          <w:sz w:val="22"/>
          <w:szCs w:val="22"/>
        </w:rPr>
        <w:t xml:space="preserve"> del PIL a prezzi correnti</w:t>
      </w:r>
      <w:r>
        <w:rPr>
          <w:rFonts w:asciiTheme="minorHAnsi" w:hAnsiTheme="minorHAnsi"/>
          <w:sz w:val="22"/>
          <w:szCs w:val="22"/>
        </w:rPr>
        <w:t>.</w:t>
      </w:r>
      <w:r w:rsidR="00914E1E" w:rsidRPr="00914E1E">
        <w:rPr>
          <w:rFonts w:asciiTheme="minorHAnsi" w:hAnsiTheme="minorHAnsi"/>
          <w:sz w:val="22"/>
          <w:szCs w:val="22"/>
        </w:rPr>
        <w:t xml:space="preserve"> </w:t>
      </w:r>
      <w:r>
        <w:rPr>
          <w:rFonts w:asciiTheme="minorHAnsi" w:hAnsiTheme="minorHAnsi"/>
          <w:sz w:val="22"/>
          <w:szCs w:val="22"/>
        </w:rPr>
        <w:t xml:space="preserve"> </w:t>
      </w:r>
    </w:p>
    <w:p w:rsidR="00914E1E" w:rsidRPr="00914E1E" w:rsidRDefault="00914E1E" w:rsidP="00914E1E">
      <w:pPr>
        <w:pStyle w:val="Default"/>
        <w:jc w:val="both"/>
        <w:rPr>
          <w:rFonts w:asciiTheme="minorHAnsi" w:hAnsiTheme="minorHAnsi"/>
          <w:sz w:val="22"/>
          <w:szCs w:val="22"/>
        </w:rPr>
      </w:pPr>
      <w:r w:rsidRPr="00914E1E">
        <w:rPr>
          <w:rFonts w:asciiTheme="minorHAnsi" w:hAnsiTheme="minorHAnsi"/>
          <w:sz w:val="22"/>
          <w:szCs w:val="22"/>
        </w:rPr>
        <w:t xml:space="preserve"> </w:t>
      </w:r>
    </w:p>
    <w:p w:rsidR="00914E1E" w:rsidRDefault="00D0371A" w:rsidP="00914E1E">
      <w:pPr>
        <w:pStyle w:val="Default"/>
        <w:jc w:val="both"/>
        <w:rPr>
          <w:rFonts w:asciiTheme="minorHAnsi" w:hAnsiTheme="minorHAnsi"/>
          <w:sz w:val="22"/>
          <w:szCs w:val="22"/>
        </w:rPr>
      </w:pPr>
      <w:r>
        <w:rPr>
          <w:rFonts w:asciiTheme="minorHAnsi" w:hAnsiTheme="minorHAnsi"/>
          <w:sz w:val="22"/>
          <w:szCs w:val="22"/>
        </w:rPr>
        <w:t>Nel complesso, l</w:t>
      </w:r>
      <w:r w:rsidR="00914E1E" w:rsidRPr="00914E1E">
        <w:rPr>
          <w:rFonts w:asciiTheme="minorHAnsi" w:hAnsiTheme="minorHAnsi"/>
          <w:sz w:val="22"/>
          <w:szCs w:val="22"/>
        </w:rPr>
        <w:t>a spesa dei viaggiatori stranieri in Italia</w:t>
      </w:r>
      <w:r>
        <w:rPr>
          <w:rFonts w:asciiTheme="minorHAnsi" w:hAnsiTheme="minorHAnsi"/>
          <w:sz w:val="22"/>
          <w:szCs w:val="22"/>
        </w:rPr>
        <w:t xml:space="preserve"> è </w:t>
      </w:r>
      <w:r w:rsidR="00914E1E" w:rsidRPr="00914E1E">
        <w:rPr>
          <w:rFonts w:asciiTheme="minorHAnsi" w:hAnsiTheme="minorHAnsi"/>
          <w:sz w:val="22"/>
          <w:szCs w:val="22"/>
        </w:rPr>
        <w:t xml:space="preserve">pari a 36,4 miliardi di euro, </w:t>
      </w:r>
      <w:r>
        <w:rPr>
          <w:rFonts w:asciiTheme="minorHAnsi" w:hAnsiTheme="minorHAnsi"/>
          <w:sz w:val="22"/>
          <w:szCs w:val="22"/>
        </w:rPr>
        <w:t>con una c</w:t>
      </w:r>
      <w:r w:rsidR="00914E1E" w:rsidRPr="00914E1E">
        <w:rPr>
          <w:rFonts w:asciiTheme="minorHAnsi" w:hAnsiTheme="minorHAnsi"/>
          <w:sz w:val="22"/>
          <w:szCs w:val="22"/>
        </w:rPr>
        <w:t xml:space="preserve">rescita </w:t>
      </w:r>
      <w:r>
        <w:rPr>
          <w:rFonts w:asciiTheme="minorHAnsi" w:hAnsiTheme="minorHAnsi"/>
          <w:sz w:val="22"/>
          <w:szCs w:val="22"/>
        </w:rPr>
        <w:t xml:space="preserve">del </w:t>
      </w:r>
      <w:r w:rsidR="00DD686C">
        <w:rPr>
          <w:rFonts w:asciiTheme="minorHAnsi" w:hAnsiTheme="minorHAnsi"/>
          <w:sz w:val="22"/>
          <w:szCs w:val="22"/>
        </w:rPr>
        <w:t>+</w:t>
      </w:r>
      <w:r w:rsidR="00914E1E" w:rsidRPr="00914E1E">
        <w:rPr>
          <w:rFonts w:asciiTheme="minorHAnsi" w:hAnsiTheme="minorHAnsi"/>
          <w:sz w:val="22"/>
          <w:szCs w:val="22"/>
        </w:rPr>
        <w:t>2,3</w:t>
      </w:r>
      <w:r>
        <w:rPr>
          <w:rFonts w:asciiTheme="minorHAnsi" w:hAnsiTheme="minorHAnsi"/>
          <w:sz w:val="22"/>
          <w:szCs w:val="22"/>
        </w:rPr>
        <w:t xml:space="preserve">%, di poco </w:t>
      </w:r>
      <w:r w:rsidR="00914E1E" w:rsidRPr="00914E1E">
        <w:rPr>
          <w:rFonts w:asciiTheme="minorHAnsi" w:hAnsiTheme="minorHAnsi"/>
          <w:sz w:val="22"/>
          <w:szCs w:val="22"/>
        </w:rPr>
        <w:t>superiore a quell</w:t>
      </w:r>
      <w:r>
        <w:rPr>
          <w:rFonts w:asciiTheme="minorHAnsi" w:hAnsiTheme="minorHAnsi"/>
          <w:sz w:val="22"/>
          <w:szCs w:val="22"/>
        </w:rPr>
        <w:t>a</w:t>
      </w:r>
      <w:r w:rsidR="00914E1E" w:rsidRPr="00914E1E">
        <w:rPr>
          <w:rFonts w:asciiTheme="minorHAnsi" w:hAnsiTheme="minorHAnsi"/>
          <w:sz w:val="22"/>
          <w:szCs w:val="22"/>
        </w:rPr>
        <w:t xml:space="preserve"> delle entrate mondiali da turismo, determinando una tenuta della quota di mercato del nostro paese</w:t>
      </w:r>
      <w:r>
        <w:rPr>
          <w:rFonts w:asciiTheme="minorHAnsi" w:hAnsiTheme="minorHAnsi"/>
          <w:sz w:val="22"/>
          <w:szCs w:val="22"/>
        </w:rPr>
        <w:t xml:space="preserve"> sul totale</w:t>
      </w:r>
      <w:r w:rsidR="00914E1E" w:rsidRPr="00914E1E">
        <w:rPr>
          <w:rFonts w:asciiTheme="minorHAnsi" w:hAnsiTheme="minorHAnsi"/>
          <w:sz w:val="22"/>
          <w:szCs w:val="22"/>
        </w:rPr>
        <w:t xml:space="preserve">. </w:t>
      </w:r>
      <w:r>
        <w:rPr>
          <w:rFonts w:asciiTheme="minorHAnsi" w:hAnsiTheme="minorHAnsi"/>
          <w:sz w:val="22"/>
          <w:szCs w:val="22"/>
        </w:rPr>
        <w:t xml:space="preserve">Tale </w:t>
      </w:r>
      <w:r w:rsidR="00914E1E" w:rsidRPr="00914E1E">
        <w:rPr>
          <w:rFonts w:asciiTheme="minorHAnsi" w:hAnsiTheme="minorHAnsi"/>
          <w:sz w:val="22"/>
          <w:szCs w:val="22"/>
        </w:rPr>
        <w:t xml:space="preserve">spesa </w:t>
      </w:r>
      <w:r>
        <w:rPr>
          <w:rFonts w:asciiTheme="minorHAnsi" w:hAnsiTheme="minorHAnsi"/>
          <w:sz w:val="22"/>
          <w:szCs w:val="22"/>
        </w:rPr>
        <w:t xml:space="preserve">evidenzia un </w:t>
      </w:r>
      <w:r w:rsidR="00914E1E" w:rsidRPr="00914E1E">
        <w:rPr>
          <w:rFonts w:asciiTheme="minorHAnsi" w:hAnsiTheme="minorHAnsi"/>
          <w:sz w:val="22"/>
          <w:szCs w:val="22"/>
        </w:rPr>
        <w:t>aument</w:t>
      </w:r>
      <w:r>
        <w:rPr>
          <w:rFonts w:asciiTheme="minorHAnsi" w:hAnsiTheme="minorHAnsi"/>
          <w:sz w:val="22"/>
          <w:szCs w:val="22"/>
        </w:rPr>
        <w:t>o trainato dalle</w:t>
      </w:r>
      <w:r w:rsidR="00914E1E" w:rsidRPr="00914E1E">
        <w:rPr>
          <w:rFonts w:asciiTheme="minorHAnsi" w:hAnsiTheme="minorHAnsi"/>
          <w:sz w:val="22"/>
          <w:szCs w:val="22"/>
        </w:rPr>
        <w:t xml:space="preserve"> regioni del Nord</w:t>
      </w:r>
      <w:r>
        <w:rPr>
          <w:rFonts w:asciiTheme="minorHAnsi" w:hAnsiTheme="minorHAnsi"/>
          <w:sz w:val="22"/>
          <w:szCs w:val="22"/>
        </w:rPr>
        <w:t xml:space="preserve">, </w:t>
      </w:r>
      <w:r w:rsidR="00DD686C">
        <w:rPr>
          <w:rFonts w:asciiTheme="minorHAnsi" w:hAnsiTheme="minorHAnsi"/>
          <w:sz w:val="22"/>
          <w:szCs w:val="22"/>
        </w:rPr>
        <w:t xml:space="preserve">mentre </w:t>
      </w:r>
      <w:r w:rsidR="00DD686C" w:rsidRPr="00914E1E">
        <w:rPr>
          <w:rFonts w:asciiTheme="minorHAnsi" w:hAnsiTheme="minorHAnsi"/>
          <w:sz w:val="22"/>
          <w:szCs w:val="22"/>
        </w:rPr>
        <w:t>è</w:t>
      </w:r>
      <w:r w:rsidR="00914E1E" w:rsidRPr="00914E1E">
        <w:rPr>
          <w:rFonts w:asciiTheme="minorHAnsi" w:hAnsiTheme="minorHAnsi"/>
          <w:sz w:val="22"/>
          <w:szCs w:val="22"/>
        </w:rPr>
        <w:t xml:space="preserve"> diminuita nel complesso delle regioni del Centro-Sud. </w:t>
      </w:r>
      <w:r>
        <w:rPr>
          <w:rFonts w:asciiTheme="minorHAnsi" w:hAnsiTheme="minorHAnsi"/>
          <w:sz w:val="22"/>
          <w:szCs w:val="22"/>
        </w:rPr>
        <w:t>C</w:t>
      </w:r>
      <w:r w:rsidR="00914E1E" w:rsidRPr="00914E1E">
        <w:rPr>
          <w:rFonts w:asciiTheme="minorHAnsi" w:hAnsiTheme="minorHAnsi"/>
          <w:sz w:val="22"/>
          <w:szCs w:val="22"/>
        </w:rPr>
        <w:t>resc</w:t>
      </w:r>
      <w:r>
        <w:rPr>
          <w:rFonts w:asciiTheme="minorHAnsi" w:hAnsiTheme="minorHAnsi"/>
          <w:sz w:val="22"/>
          <w:szCs w:val="22"/>
        </w:rPr>
        <w:t>ono</w:t>
      </w:r>
      <w:r w:rsidR="00914E1E" w:rsidRPr="00914E1E">
        <w:rPr>
          <w:rFonts w:asciiTheme="minorHAnsi" w:hAnsiTheme="minorHAnsi"/>
          <w:sz w:val="22"/>
          <w:szCs w:val="22"/>
        </w:rPr>
        <w:t xml:space="preserve"> gli arrivi dei viaggiatori non pernottanti</w:t>
      </w:r>
      <w:r>
        <w:rPr>
          <w:rFonts w:asciiTheme="minorHAnsi" w:hAnsiTheme="minorHAnsi"/>
          <w:sz w:val="22"/>
          <w:szCs w:val="22"/>
        </w:rPr>
        <w:t xml:space="preserve"> ma anche </w:t>
      </w:r>
      <w:r w:rsidR="00914E1E" w:rsidRPr="00914E1E">
        <w:rPr>
          <w:rFonts w:asciiTheme="minorHAnsi" w:hAnsiTheme="minorHAnsi"/>
          <w:sz w:val="22"/>
          <w:szCs w:val="22"/>
        </w:rPr>
        <w:t xml:space="preserve">i pernottamenti. </w:t>
      </w:r>
    </w:p>
    <w:p w:rsidR="00106285" w:rsidRPr="00914E1E" w:rsidRDefault="00106285" w:rsidP="00914E1E">
      <w:pPr>
        <w:pStyle w:val="Default"/>
        <w:jc w:val="both"/>
        <w:rPr>
          <w:rFonts w:asciiTheme="minorHAnsi" w:hAnsiTheme="minorHAnsi"/>
          <w:sz w:val="22"/>
          <w:szCs w:val="22"/>
        </w:rPr>
      </w:pPr>
    </w:p>
    <w:p w:rsidR="00914E1E" w:rsidRDefault="00DD686C" w:rsidP="00914E1E">
      <w:pPr>
        <w:pStyle w:val="Default"/>
        <w:jc w:val="both"/>
        <w:rPr>
          <w:rFonts w:asciiTheme="minorHAnsi" w:hAnsiTheme="minorHAnsi"/>
          <w:sz w:val="22"/>
          <w:szCs w:val="22"/>
        </w:rPr>
      </w:pPr>
      <w:r>
        <w:rPr>
          <w:rFonts w:asciiTheme="minorHAnsi" w:hAnsiTheme="minorHAnsi"/>
          <w:sz w:val="22"/>
          <w:szCs w:val="22"/>
        </w:rPr>
        <w:t>Tra le aree prodotto, in testa l</w:t>
      </w:r>
      <w:r w:rsidR="00914E1E" w:rsidRPr="00914E1E">
        <w:rPr>
          <w:rFonts w:asciiTheme="minorHAnsi" w:hAnsiTheme="minorHAnsi"/>
          <w:sz w:val="22"/>
          <w:szCs w:val="22"/>
        </w:rPr>
        <w:t>e vacanze nelle città d’arte italiane</w:t>
      </w:r>
      <w:r>
        <w:rPr>
          <w:rFonts w:asciiTheme="minorHAnsi" w:hAnsiTheme="minorHAnsi"/>
          <w:sz w:val="22"/>
          <w:szCs w:val="22"/>
        </w:rPr>
        <w:t xml:space="preserve">, che </w:t>
      </w:r>
      <w:r w:rsidR="00914E1E" w:rsidRPr="00914E1E">
        <w:rPr>
          <w:rFonts w:asciiTheme="minorHAnsi" w:hAnsiTheme="minorHAnsi"/>
          <w:sz w:val="22"/>
          <w:szCs w:val="22"/>
        </w:rPr>
        <w:t xml:space="preserve">si </w:t>
      </w:r>
      <w:r>
        <w:rPr>
          <w:rFonts w:asciiTheme="minorHAnsi" w:hAnsiTheme="minorHAnsi"/>
          <w:sz w:val="22"/>
          <w:szCs w:val="22"/>
        </w:rPr>
        <w:t>c</w:t>
      </w:r>
      <w:r w:rsidR="00914E1E" w:rsidRPr="00914E1E">
        <w:rPr>
          <w:rFonts w:asciiTheme="minorHAnsi" w:hAnsiTheme="minorHAnsi"/>
          <w:sz w:val="22"/>
          <w:szCs w:val="22"/>
        </w:rPr>
        <w:t>onferma</w:t>
      </w:r>
      <w:r>
        <w:rPr>
          <w:rFonts w:asciiTheme="minorHAnsi" w:hAnsiTheme="minorHAnsi"/>
          <w:sz w:val="22"/>
          <w:szCs w:val="22"/>
        </w:rPr>
        <w:t>no</w:t>
      </w:r>
      <w:r w:rsidR="00914E1E" w:rsidRPr="00914E1E">
        <w:rPr>
          <w:rFonts w:asciiTheme="minorHAnsi" w:hAnsiTheme="minorHAnsi"/>
          <w:sz w:val="22"/>
          <w:szCs w:val="22"/>
        </w:rPr>
        <w:t xml:space="preserve"> </w:t>
      </w:r>
      <w:r>
        <w:rPr>
          <w:rFonts w:asciiTheme="minorHAnsi" w:hAnsiTheme="minorHAnsi"/>
          <w:sz w:val="22"/>
          <w:szCs w:val="22"/>
        </w:rPr>
        <w:t>quelle maggiormente</w:t>
      </w:r>
      <w:r w:rsidR="00914E1E" w:rsidRPr="00914E1E">
        <w:rPr>
          <w:rFonts w:asciiTheme="minorHAnsi" w:hAnsiTheme="minorHAnsi"/>
          <w:sz w:val="22"/>
          <w:szCs w:val="22"/>
        </w:rPr>
        <w:t xml:space="preserve"> richieste tra i</w:t>
      </w:r>
      <w:r>
        <w:rPr>
          <w:rFonts w:asciiTheme="minorHAnsi" w:hAnsiTheme="minorHAnsi"/>
          <w:sz w:val="22"/>
          <w:szCs w:val="22"/>
        </w:rPr>
        <w:t xml:space="preserve"> turisti</w:t>
      </w:r>
      <w:r w:rsidR="00914E1E" w:rsidRPr="00914E1E">
        <w:rPr>
          <w:rFonts w:asciiTheme="minorHAnsi" w:hAnsiTheme="minorHAnsi"/>
          <w:sz w:val="22"/>
          <w:szCs w:val="22"/>
        </w:rPr>
        <w:t xml:space="preserve"> stranieri, seguite da</w:t>
      </w:r>
      <w:r>
        <w:rPr>
          <w:rFonts w:asciiTheme="minorHAnsi" w:hAnsiTheme="minorHAnsi"/>
          <w:sz w:val="22"/>
          <w:szCs w:val="22"/>
        </w:rPr>
        <w:t xml:space="preserve">lle destinazioni </w:t>
      </w:r>
      <w:r w:rsidR="00914E1E" w:rsidRPr="00914E1E">
        <w:rPr>
          <w:rFonts w:asciiTheme="minorHAnsi" w:hAnsiTheme="minorHAnsi"/>
          <w:sz w:val="22"/>
          <w:szCs w:val="22"/>
        </w:rPr>
        <w:t xml:space="preserve">al mare. </w:t>
      </w:r>
      <w:r>
        <w:rPr>
          <w:rFonts w:asciiTheme="minorHAnsi" w:hAnsiTheme="minorHAnsi"/>
          <w:sz w:val="22"/>
          <w:szCs w:val="22"/>
        </w:rPr>
        <w:t xml:space="preserve"> </w:t>
      </w:r>
    </w:p>
    <w:p w:rsidR="00DD686C" w:rsidRPr="00914E1E" w:rsidRDefault="00DD686C" w:rsidP="00914E1E">
      <w:pPr>
        <w:pStyle w:val="Default"/>
        <w:jc w:val="both"/>
        <w:rPr>
          <w:rFonts w:asciiTheme="minorHAnsi" w:hAnsiTheme="minorHAnsi"/>
          <w:sz w:val="22"/>
          <w:szCs w:val="22"/>
        </w:rPr>
      </w:pPr>
    </w:p>
    <w:p w:rsidR="00914E1E" w:rsidRPr="00914E1E" w:rsidRDefault="00DD686C" w:rsidP="00914E1E">
      <w:pPr>
        <w:jc w:val="both"/>
      </w:pPr>
      <w:r>
        <w:t>Anche l</w:t>
      </w:r>
      <w:r w:rsidR="00914E1E" w:rsidRPr="00914E1E">
        <w:t xml:space="preserve">a spesa dei viaggiatori italiani all’estero è </w:t>
      </w:r>
      <w:r>
        <w:t xml:space="preserve">aumentata </w:t>
      </w:r>
      <w:r w:rsidR="00914E1E" w:rsidRPr="00914E1E">
        <w:t xml:space="preserve">del </w:t>
      </w:r>
      <w:r>
        <w:t>+</w:t>
      </w:r>
      <w:r w:rsidR="00914E1E" w:rsidRPr="00914E1E">
        <w:t>2,4</w:t>
      </w:r>
      <w:r>
        <w:t>%</w:t>
      </w:r>
      <w:r w:rsidR="00914E1E" w:rsidRPr="00914E1E">
        <w:t xml:space="preserve">, a 22,5 miliardi, per l’incremento </w:t>
      </w:r>
      <w:r>
        <w:t xml:space="preserve">sia </w:t>
      </w:r>
      <w:r w:rsidR="00914E1E" w:rsidRPr="00914E1E">
        <w:t xml:space="preserve">della spesa media giornaliera </w:t>
      </w:r>
      <w:r>
        <w:t>ch</w:t>
      </w:r>
      <w:r w:rsidR="00914E1E" w:rsidRPr="00914E1E">
        <w:t xml:space="preserve">e dell’aumento dei viaggiatori pernottanti, </w:t>
      </w:r>
      <w:r>
        <w:t xml:space="preserve">nonostante diminuisca </w:t>
      </w:r>
      <w:r w:rsidR="00914E1E" w:rsidRPr="00914E1E">
        <w:t>la durata media dei viaggi.</w:t>
      </w:r>
    </w:p>
    <w:p w:rsidR="00914E1E" w:rsidRPr="00914E1E" w:rsidRDefault="00914E1E" w:rsidP="00914E1E">
      <w:pPr>
        <w:jc w:val="both"/>
      </w:pPr>
      <w:r w:rsidRPr="00914E1E">
        <w:rPr>
          <w:noProof/>
          <w:lang w:eastAsia="it-IT"/>
        </w:rPr>
        <w:drawing>
          <wp:inline distT="0" distB="0" distL="0" distR="0">
            <wp:extent cx="5369560" cy="3635375"/>
            <wp:effectExtent l="0" t="0" r="254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9560" cy="3635375"/>
                    </a:xfrm>
                    <a:prstGeom prst="rect">
                      <a:avLst/>
                    </a:prstGeom>
                    <a:noFill/>
                    <a:ln>
                      <a:noFill/>
                    </a:ln>
                  </pic:spPr>
                </pic:pic>
              </a:graphicData>
            </a:graphic>
          </wp:inline>
        </w:drawing>
      </w:r>
    </w:p>
    <w:p w:rsidR="00914E1E" w:rsidRPr="00914E1E" w:rsidRDefault="00914E1E" w:rsidP="00C60163">
      <w:pPr>
        <w:jc w:val="both"/>
      </w:pPr>
    </w:p>
    <w:p w:rsidR="00914E1E" w:rsidRPr="00914E1E" w:rsidRDefault="00914E1E" w:rsidP="00C60163">
      <w:pPr>
        <w:jc w:val="both"/>
      </w:pPr>
    </w:p>
    <w:p w:rsidR="00914E1E" w:rsidRPr="00914E1E" w:rsidRDefault="00914E1E">
      <w:pPr>
        <w:rPr>
          <w:rFonts w:cs="Arial"/>
          <w:b/>
          <w:bCs/>
          <w:color w:val="000000"/>
        </w:rPr>
      </w:pPr>
      <w:r w:rsidRPr="00914E1E">
        <w:rPr>
          <w:b/>
          <w:bCs/>
        </w:rPr>
        <w:br w:type="page"/>
      </w:r>
    </w:p>
    <w:p w:rsidR="00914E1E" w:rsidRPr="00A717F4" w:rsidRDefault="004A5BFD" w:rsidP="00A717F4">
      <w:pPr>
        <w:pStyle w:val="Titolo1"/>
        <w:numPr>
          <w:ilvl w:val="0"/>
          <w:numId w:val="1"/>
        </w:numPr>
        <w:rPr>
          <w:color w:val="auto"/>
        </w:rPr>
      </w:pPr>
      <w:bookmarkStart w:id="30" w:name="_Toc508702612"/>
      <w:r w:rsidRPr="00A717F4">
        <w:rPr>
          <w:color w:val="auto"/>
        </w:rPr>
        <w:lastRenderedPageBreak/>
        <w:t>Il peso del settore turistico</w:t>
      </w:r>
      <w:bookmarkEnd w:id="30"/>
      <w:r w:rsidRPr="00A717F4">
        <w:rPr>
          <w:color w:val="auto"/>
        </w:rPr>
        <w:t xml:space="preserve"> </w:t>
      </w:r>
    </w:p>
    <w:p w:rsidR="00106285" w:rsidRPr="00106285" w:rsidRDefault="00106285" w:rsidP="00106285">
      <w:pPr>
        <w:pStyle w:val="Default"/>
        <w:ind w:left="360"/>
        <w:rPr>
          <w:rFonts w:asciiTheme="minorHAnsi" w:hAnsiTheme="minorHAnsi"/>
          <w:b/>
          <w:sz w:val="22"/>
          <w:szCs w:val="22"/>
        </w:rPr>
      </w:pPr>
    </w:p>
    <w:p w:rsidR="00636FF1" w:rsidRDefault="001804E4" w:rsidP="00914E1E">
      <w:pPr>
        <w:pStyle w:val="Default"/>
        <w:jc w:val="both"/>
        <w:rPr>
          <w:rFonts w:asciiTheme="minorHAnsi" w:hAnsiTheme="minorHAnsi"/>
          <w:sz w:val="22"/>
          <w:szCs w:val="22"/>
        </w:rPr>
      </w:pPr>
      <w:r>
        <w:rPr>
          <w:rFonts w:asciiTheme="minorHAnsi" w:hAnsiTheme="minorHAnsi"/>
          <w:sz w:val="22"/>
          <w:szCs w:val="22"/>
        </w:rPr>
        <w:t>Tra le attività economiche i</w:t>
      </w:r>
      <w:r w:rsidR="00914E1E" w:rsidRPr="00914E1E">
        <w:rPr>
          <w:rFonts w:asciiTheme="minorHAnsi" w:hAnsiTheme="minorHAnsi"/>
          <w:sz w:val="22"/>
          <w:szCs w:val="22"/>
        </w:rPr>
        <w:t xml:space="preserve">l turismo è una </w:t>
      </w:r>
      <w:r>
        <w:rPr>
          <w:rFonts w:asciiTheme="minorHAnsi" w:hAnsiTheme="minorHAnsi"/>
          <w:sz w:val="22"/>
          <w:szCs w:val="22"/>
        </w:rPr>
        <w:t>di quelle</w:t>
      </w:r>
      <w:r w:rsidR="00914E1E" w:rsidRPr="00914E1E">
        <w:rPr>
          <w:rFonts w:asciiTheme="minorHAnsi" w:hAnsiTheme="minorHAnsi"/>
          <w:sz w:val="22"/>
          <w:szCs w:val="22"/>
        </w:rPr>
        <w:t xml:space="preserve"> </w:t>
      </w:r>
      <w:r>
        <w:rPr>
          <w:rFonts w:asciiTheme="minorHAnsi" w:hAnsiTheme="minorHAnsi"/>
          <w:sz w:val="22"/>
          <w:szCs w:val="22"/>
        </w:rPr>
        <w:t>maggiormente</w:t>
      </w:r>
      <w:r w:rsidR="00914E1E" w:rsidRPr="00914E1E">
        <w:rPr>
          <w:rFonts w:asciiTheme="minorHAnsi" w:hAnsiTheme="minorHAnsi"/>
          <w:sz w:val="22"/>
          <w:szCs w:val="22"/>
        </w:rPr>
        <w:t xml:space="preserve"> rilevanti per esportazioni</w:t>
      </w:r>
      <w:r>
        <w:rPr>
          <w:rFonts w:asciiTheme="minorHAnsi" w:hAnsiTheme="minorHAnsi"/>
          <w:sz w:val="22"/>
          <w:szCs w:val="22"/>
        </w:rPr>
        <w:t xml:space="preserve">, occupazione </w:t>
      </w:r>
      <w:r w:rsidR="00914E1E" w:rsidRPr="00914E1E">
        <w:rPr>
          <w:rFonts w:asciiTheme="minorHAnsi" w:hAnsiTheme="minorHAnsi"/>
          <w:sz w:val="22"/>
          <w:szCs w:val="22"/>
        </w:rPr>
        <w:t xml:space="preserve">di posti di lavoro e valore aggiunto. </w:t>
      </w:r>
    </w:p>
    <w:p w:rsidR="00636FF1" w:rsidRDefault="00636FF1" w:rsidP="00914E1E">
      <w:pPr>
        <w:pStyle w:val="Default"/>
        <w:jc w:val="both"/>
        <w:rPr>
          <w:rFonts w:asciiTheme="minorHAnsi" w:hAnsiTheme="minorHAnsi"/>
          <w:sz w:val="22"/>
          <w:szCs w:val="22"/>
        </w:rPr>
      </w:pPr>
    </w:p>
    <w:p w:rsidR="00106285" w:rsidRDefault="001804E4" w:rsidP="00914E1E">
      <w:pPr>
        <w:pStyle w:val="Default"/>
        <w:jc w:val="both"/>
        <w:rPr>
          <w:rFonts w:asciiTheme="minorHAnsi" w:hAnsiTheme="minorHAnsi"/>
          <w:sz w:val="22"/>
          <w:szCs w:val="22"/>
        </w:rPr>
      </w:pPr>
      <w:r>
        <w:rPr>
          <w:rFonts w:asciiTheme="minorHAnsi" w:hAnsiTheme="minorHAnsi"/>
          <w:sz w:val="22"/>
          <w:szCs w:val="22"/>
        </w:rPr>
        <w:t>Nel</w:t>
      </w:r>
      <w:r w:rsidR="00636FF1">
        <w:rPr>
          <w:rFonts w:asciiTheme="minorHAnsi" w:hAnsiTheme="minorHAnsi"/>
          <w:sz w:val="22"/>
          <w:szCs w:val="22"/>
        </w:rPr>
        <w:t xml:space="preserve"> </w:t>
      </w:r>
      <w:r>
        <w:rPr>
          <w:rFonts w:asciiTheme="minorHAnsi" w:hAnsiTheme="minorHAnsi"/>
          <w:sz w:val="22"/>
          <w:szCs w:val="22"/>
        </w:rPr>
        <w:t>totale dei</w:t>
      </w:r>
      <w:r w:rsidR="00636FF1">
        <w:rPr>
          <w:rFonts w:asciiTheme="minorHAnsi" w:hAnsiTheme="minorHAnsi"/>
          <w:sz w:val="22"/>
          <w:szCs w:val="22"/>
        </w:rPr>
        <w:t xml:space="preserve"> movimenti, </w:t>
      </w:r>
      <w:r w:rsidR="00914E1E" w:rsidRPr="00914E1E">
        <w:rPr>
          <w:rFonts w:asciiTheme="minorHAnsi" w:hAnsiTheme="minorHAnsi"/>
          <w:sz w:val="22"/>
          <w:szCs w:val="22"/>
        </w:rPr>
        <w:t>internazional</w:t>
      </w:r>
      <w:r w:rsidR="00636FF1">
        <w:rPr>
          <w:rFonts w:asciiTheme="minorHAnsi" w:hAnsiTheme="minorHAnsi"/>
          <w:sz w:val="22"/>
          <w:szCs w:val="22"/>
        </w:rPr>
        <w:t>i</w:t>
      </w:r>
      <w:r w:rsidR="00914E1E" w:rsidRPr="00914E1E">
        <w:rPr>
          <w:rFonts w:asciiTheme="minorHAnsi" w:hAnsiTheme="minorHAnsi"/>
          <w:sz w:val="22"/>
          <w:szCs w:val="22"/>
        </w:rPr>
        <w:t xml:space="preserve"> </w:t>
      </w:r>
      <w:r w:rsidR="00636FF1">
        <w:rPr>
          <w:rFonts w:asciiTheme="minorHAnsi" w:hAnsiTheme="minorHAnsi"/>
          <w:sz w:val="22"/>
          <w:szCs w:val="22"/>
        </w:rPr>
        <w:t>e</w:t>
      </w:r>
      <w:r w:rsidR="00914E1E" w:rsidRPr="00914E1E">
        <w:rPr>
          <w:rFonts w:asciiTheme="minorHAnsi" w:hAnsiTheme="minorHAnsi"/>
          <w:sz w:val="22"/>
          <w:szCs w:val="22"/>
        </w:rPr>
        <w:t xml:space="preserve"> domestic</w:t>
      </w:r>
      <w:r w:rsidR="00636FF1">
        <w:rPr>
          <w:rFonts w:asciiTheme="minorHAnsi" w:hAnsiTheme="minorHAnsi"/>
          <w:sz w:val="22"/>
          <w:szCs w:val="22"/>
        </w:rPr>
        <w:t>i</w:t>
      </w:r>
      <w:r w:rsidR="00914E1E" w:rsidRPr="00914E1E">
        <w:rPr>
          <w:rFonts w:asciiTheme="minorHAnsi" w:hAnsiTheme="minorHAnsi"/>
          <w:sz w:val="22"/>
          <w:szCs w:val="22"/>
        </w:rPr>
        <w:t xml:space="preserve"> (i viaggi intern</w:t>
      </w:r>
      <w:r w:rsidR="00636FF1">
        <w:rPr>
          <w:rFonts w:asciiTheme="minorHAnsi" w:hAnsiTheme="minorHAnsi"/>
          <w:sz w:val="22"/>
          <w:szCs w:val="22"/>
        </w:rPr>
        <w:t>i</w:t>
      </w:r>
      <w:r w:rsidR="00914E1E" w:rsidRPr="00914E1E">
        <w:rPr>
          <w:rFonts w:asciiTheme="minorHAnsi" w:hAnsiTheme="minorHAnsi"/>
          <w:sz w:val="22"/>
          <w:szCs w:val="22"/>
        </w:rPr>
        <w:t xml:space="preserve"> </w:t>
      </w:r>
      <w:r w:rsidR="00636FF1">
        <w:rPr>
          <w:rFonts w:asciiTheme="minorHAnsi" w:hAnsiTheme="minorHAnsi"/>
          <w:sz w:val="22"/>
          <w:szCs w:val="22"/>
        </w:rPr>
        <w:t>a</w:t>
      </w:r>
      <w:r w:rsidR="00914E1E" w:rsidRPr="00914E1E">
        <w:rPr>
          <w:rFonts w:asciiTheme="minorHAnsi" w:hAnsiTheme="minorHAnsi"/>
          <w:sz w:val="22"/>
          <w:szCs w:val="22"/>
        </w:rPr>
        <w:t xml:space="preserve">l paese di residenza), </w:t>
      </w:r>
      <w:r w:rsidR="00636FF1">
        <w:rPr>
          <w:rFonts w:asciiTheme="minorHAnsi" w:hAnsiTheme="minorHAnsi"/>
          <w:sz w:val="22"/>
          <w:szCs w:val="22"/>
        </w:rPr>
        <w:t xml:space="preserve">per </w:t>
      </w:r>
      <w:r w:rsidR="00914E1E" w:rsidRPr="00914E1E">
        <w:rPr>
          <w:rFonts w:asciiTheme="minorHAnsi" w:hAnsiTheme="minorHAnsi"/>
          <w:sz w:val="22"/>
          <w:szCs w:val="22"/>
        </w:rPr>
        <w:t>la media dei paesi OCSE</w:t>
      </w:r>
      <w:r w:rsidR="00636FF1">
        <w:rPr>
          <w:rFonts w:asciiTheme="minorHAnsi" w:hAnsiTheme="minorHAnsi"/>
          <w:sz w:val="22"/>
          <w:szCs w:val="22"/>
        </w:rPr>
        <w:t>, secondo una stima OECD riferita al 2014,</w:t>
      </w:r>
      <w:r w:rsidR="00914E1E" w:rsidRPr="00914E1E">
        <w:rPr>
          <w:rFonts w:asciiTheme="minorHAnsi" w:hAnsiTheme="minorHAnsi"/>
          <w:sz w:val="22"/>
          <w:szCs w:val="22"/>
        </w:rPr>
        <w:t xml:space="preserve"> il turismo contribuisc</w:t>
      </w:r>
      <w:r w:rsidR="00636FF1">
        <w:rPr>
          <w:rFonts w:asciiTheme="minorHAnsi" w:hAnsiTheme="minorHAnsi"/>
          <w:sz w:val="22"/>
          <w:szCs w:val="22"/>
        </w:rPr>
        <w:t>e</w:t>
      </w:r>
      <w:r w:rsidR="00914E1E" w:rsidRPr="00914E1E">
        <w:rPr>
          <w:rFonts w:asciiTheme="minorHAnsi" w:hAnsiTheme="minorHAnsi"/>
          <w:sz w:val="22"/>
          <w:szCs w:val="22"/>
        </w:rPr>
        <w:t xml:space="preserve"> </w:t>
      </w:r>
      <w:r w:rsidR="005D025C">
        <w:rPr>
          <w:rFonts w:asciiTheme="minorHAnsi" w:hAnsiTheme="minorHAnsi"/>
          <w:sz w:val="22"/>
          <w:szCs w:val="22"/>
        </w:rPr>
        <w:t xml:space="preserve">direttamente </w:t>
      </w:r>
      <w:r w:rsidR="00914E1E" w:rsidRPr="00914E1E">
        <w:rPr>
          <w:rFonts w:asciiTheme="minorHAnsi" w:hAnsiTheme="minorHAnsi"/>
          <w:sz w:val="22"/>
          <w:szCs w:val="22"/>
        </w:rPr>
        <w:t>per il 4,1</w:t>
      </w:r>
      <w:r w:rsidR="00636FF1">
        <w:rPr>
          <w:rFonts w:asciiTheme="minorHAnsi" w:hAnsiTheme="minorHAnsi"/>
          <w:sz w:val="22"/>
          <w:szCs w:val="22"/>
        </w:rPr>
        <w:t>%</w:t>
      </w:r>
      <w:r w:rsidR="00914E1E" w:rsidRPr="00914E1E">
        <w:rPr>
          <w:rFonts w:asciiTheme="minorHAnsi" w:hAnsiTheme="minorHAnsi"/>
          <w:sz w:val="22"/>
          <w:szCs w:val="22"/>
        </w:rPr>
        <w:t xml:space="preserve"> al PIL, per il 5,9</w:t>
      </w:r>
      <w:r w:rsidR="00636FF1">
        <w:rPr>
          <w:rFonts w:asciiTheme="minorHAnsi" w:hAnsiTheme="minorHAnsi"/>
          <w:sz w:val="22"/>
          <w:szCs w:val="22"/>
        </w:rPr>
        <w:t>%</w:t>
      </w:r>
      <w:r w:rsidR="00914E1E" w:rsidRPr="00914E1E">
        <w:rPr>
          <w:rFonts w:asciiTheme="minorHAnsi" w:hAnsiTheme="minorHAnsi"/>
          <w:sz w:val="22"/>
          <w:szCs w:val="22"/>
        </w:rPr>
        <w:t xml:space="preserve"> all’occupazione e per il 21,3</w:t>
      </w:r>
      <w:r w:rsidR="00636FF1">
        <w:rPr>
          <w:rFonts w:asciiTheme="minorHAnsi" w:hAnsiTheme="minorHAnsi"/>
          <w:sz w:val="22"/>
          <w:szCs w:val="22"/>
        </w:rPr>
        <w:t>%</w:t>
      </w:r>
      <w:r w:rsidR="00914E1E" w:rsidRPr="00914E1E">
        <w:rPr>
          <w:rFonts w:asciiTheme="minorHAnsi" w:hAnsiTheme="minorHAnsi"/>
          <w:sz w:val="22"/>
          <w:szCs w:val="22"/>
        </w:rPr>
        <w:t xml:space="preserve"> alle esportazioni di servizi (il cui contenuto di valore aggiunto interno, pari a circa l’80 per cento, è più elevato rispetto alla media degli altri settori produttivi</w:t>
      </w:r>
      <w:r w:rsidR="00106285">
        <w:rPr>
          <w:rStyle w:val="Rimandonotaapidipagina"/>
          <w:rFonts w:asciiTheme="minorHAnsi" w:hAnsiTheme="minorHAnsi"/>
          <w:sz w:val="22"/>
          <w:szCs w:val="22"/>
        </w:rPr>
        <w:footnoteReference w:id="1"/>
      </w:r>
      <w:r w:rsidR="00914E1E" w:rsidRPr="00914E1E">
        <w:rPr>
          <w:rFonts w:asciiTheme="minorHAnsi" w:hAnsiTheme="minorHAnsi"/>
          <w:sz w:val="22"/>
          <w:szCs w:val="22"/>
        </w:rPr>
        <w:t xml:space="preserve">). </w:t>
      </w:r>
    </w:p>
    <w:p w:rsidR="00106285" w:rsidRDefault="00106285" w:rsidP="00914E1E">
      <w:pPr>
        <w:pStyle w:val="Default"/>
        <w:jc w:val="both"/>
        <w:rPr>
          <w:rFonts w:asciiTheme="minorHAnsi" w:hAnsiTheme="minorHAnsi"/>
          <w:sz w:val="22"/>
          <w:szCs w:val="22"/>
        </w:rPr>
      </w:pPr>
    </w:p>
    <w:p w:rsidR="00914E1E" w:rsidRPr="00914E1E" w:rsidRDefault="00914E1E" w:rsidP="00914E1E">
      <w:pPr>
        <w:pStyle w:val="Default"/>
        <w:jc w:val="both"/>
        <w:rPr>
          <w:rFonts w:asciiTheme="minorHAnsi" w:hAnsiTheme="minorHAnsi"/>
          <w:sz w:val="22"/>
          <w:szCs w:val="22"/>
        </w:rPr>
      </w:pPr>
      <w:r w:rsidRPr="00914E1E">
        <w:rPr>
          <w:rFonts w:asciiTheme="minorHAnsi" w:hAnsiTheme="minorHAnsi"/>
          <w:sz w:val="22"/>
          <w:szCs w:val="22"/>
        </w:rPr>
        <w:t>L’ammontare delle esportazioni globali di servizi turistici era comparabile, secondo i più recenti dati dell’Organizzazione Mondiale del Turismo (UNWTO) riferiti al 2015, a quello dei prodotti automobilistici o alimentari</w:t>
      </w:r>
      <w:r w:rsidR="00106285">
        <w:rPr>
          <w:rStyle w:val="Rimandonotaapidipagina"/>
          <w:rFonts w:asciiTheme="minorHAnsi" w:hAnsiTheme="minorHAnsi"/>
          <w:sz w:val="22"/>
          <w:szCs w:val="22"/>
        </w:rPr>
        <w:footnoteReference w:id="2"/>
      </w:r>
      <w:r w:rsidRPr="00914E1E">
        <w:rPr>
          <w:rFonts w:asciiTheme="minorHAnsi" w:hAnsiTheme="minorHAnsi"/>
          <w:sz w:val="22"/>
          <w:szCs w:val="22"/>
        </w:rPr>
        <w:t xml:space="preserve">. </w:t>
      </w:r>
    </w:p>
    <w:p w:rsidR="00106285" w:rsidRDefault="00106285" w:rsidP="00914E1E">
      <w:pPr>
        <w:pStyle w:val="Default"/>
        <w:jc w:val="both"/>
        <w:rPr>
          <w:rFonts w:asciiTheme="minorHAnsi" w:hAnsiTheme="minorHAnsi"/>
          <w:sz w:val="22"/>
          <w:szCs w:val="22"/>
        </w:rPr>
      </w:pPr>
    </w:p>
    <w:p w:rsidR="00914E1E" w:rsidRDefault="00914E1E" w:rsidP="00836B3C">
      <w:pPr>
        <w:pStyle w:val="Default"/>
        <w:jc w:val="both"/>
        <w:rPr>
          <w:rFonts w:asciiTheme="minorHAnsi" w:hAnsiTheme="minorHAnsi"/>
          <w:sz w:val="22"/>
          <w:szCs w:val="22"/>
        </w:rPr>
      </w:pPr>
      <w:r w:rsidRPr="00914E1E">
        <w:rPr>
          <w:rFonts w:asciiTheme="minorHAnsi" w:hAnsiTheme="minorHAnsi"/>
          <w:sz w:val="22"/>
          <w:szCs w:val="22"/>
        </w:rPr>
        <w:t xml:space="preserve">Secondo il Piano Strategico del Turismo, elaborato dal </w:t>
      </w:r>
      <w:proofErr w:type="spellStart"/>
      <w:r w:rsidRPr="00914E1E">
        <w:rPr>
          <w:rFonts w:asciiTheme="minorHAnsi" w:hAnsiTheme="minorHAnsi"/>
          <w:sz w:val="22"/>
          <w:szCs w:val="22"/>
        </w:rPr>
        <w:t>MiBACT</w:t>
      </w:r>
      <w:proofErr w:type="spellEnd"/>
      <w:r w:rsidRPr="00914E1E">
        <w:rPr>
          <w:rFonts w:asciiTheme="minorHAnsi" w:hAnsiTheme="minorHAnsi"/>
          <w:sz w:val="22"/>
          <w:szCs w:val="22"/>
        </w:rPr>
        <w:t xml:space="preserve"> (Ministero dei beni e delle attività culturali e del turismo) sulla base delle stime di CISET e IRPET</w:t>
      </w:r>
      <w:r w:rsidR="00106285" w:rsidRPr="00836B3C">
        <w:rPr>
          <w:rStyle w:val="Rimandonotaapidipagina"/>
          <w:rFonts w:asciiTheme="minorHAnsi" w:hAnsiTheme="minorHAnsi"/>
          <w:sz w:val="22"/>
          <w:szCs w:val="22"/>
        </w:rPr>
        <w:footnoteReference w:id="3"/>
      </w:r>
      <w:r w:rsidRPr="00914E1E">
        <w:rPr>
          <w:rFonts w:asciiTheme="minorHAnsi" w:hAnsiTheme="minorHAnsi"/>
          <w:sz w:val="22"/>
          <w:szCs w:val="22"/>
        </w:rPr>
        <w:t xml:space="preserve">, il turismo nel 2015 </w:t>
      </w:r>
      <w:r w:rsidR="00836B3C">
        <w:rPr>
          <w:rFonts w:asciiTheme="minorHAnsi" w:hAnsiTheme="minorHAnsi"/>
          <w:sz w:val="22"/>
          <w:szCs w:val="22"/>
        </w:rPr>
        <w:t>ha</w:t>
      </w:r>
      <w:r w:rsidRPr="00914E1E">
        <w:rPr>
          <w:rFonts w:asciiTheme="minorHAnsi" w:hAnsiTheme="minorHAnsi"/>
          <w:sz w:val="22"/>
          <w:szCs w:val="22"/>
        </w:rPr>
        <w:t xml:space="preserve"> generato direttamente o indirettamente l’11,8 per cento del PIL dell’Italia. Nell’ambito della contabilità nazionale, </w:t>
      </w:r>
      <w:r w:rsidR="00836B3C">
        <w:rPr>
          <w:rFonts w:asciiTheme="minorHAnsi" w:hAnsiTheme="minorHAnsi"/>
          <w:sz w:val="22"/>
          <w:szCs w:val="22"/>
        </w:rPr>
        <w:t xml:space="preserve">gli ultimi dati prodotti dal Conto Satellite del Turismo indicano per il </w:t>
      </w:r>
      <w:r w:rsidR="00836B3C" w:rsidRPr="00836B3C">
        <w:rPr>
          <w:rFonts w:asciiTheme="minorHAnsi" w:hAnsiTheme="minorHAnsi"/>
          <w:sz w:val="22"/>
          <w:szCs w:val="22"/>
        </w:rPr>
        <w:t>2015 il valore aggiunto prodotto in Italia dalle attività connesse al turismo pari a 87.823 milioni di euro, ovvero il 6,0% del valore aggiunto totale dell’economia.</w:t>
      </w:r>
      <w:r w:rsidR="00836B3C" w:rsidRPr="00836B3C">
        <w:rPr>
          <w:rFonts w:asciiTheme="minorHAnsi" w:hAnsiTheme="minorHAnsi"/>
          <w:sz w:val="22"/>
          <w:szCs w:val="22"/>
        </w:rPr>
        <w:cr/>
      </w:r>
    </w:p>
    <w:p w:rsidR="00836B3C" w:rsidRPr="00836B3C" w:rsidRDefault="00836B3C" w:rsidP="00836B3C">
      <w:pPr>
        <w:pStyle w:val="Default"/>
        <w:jc w:val="both"/>
        <w:rPr>
          <w:rFonts w:asciiTheme="minorHAnsi" w:hAnsiTheme="minorHAnsi"/>
          <w:sz w:val="22"/>
          <w:szCs w:val="22"/>
        </w:rPr>
      </w:pPr>
      <w:r w:rsidRPr="00836B3C">
        <w:rPr>
          <w:rFonts w:asciiTheme="minorHAnsi" w:hAnsiTheme="minorHAnsi"/>
          <w:sz w:val="22"/>
          <w:szCs w:val="22"/>
        </w:rPr>
        <w:t>Sempre riferito al 2015</w:t>
      </w:r>
      <w:r>
        <w:rPr>
          <w:rFonts w:asciiTheme="minorHAnsi" w:hAnsiTheme="minorHAnsi"/>
          <w:sz w:val="22"/>
          <w:szCs w:val="22"/>
        </w:rPr>
        <w:t xml:space="preserve"> Istat valuta che i</w:t>
      </w:r>
      <w:r w:rsidRPr="00836B3C">
        <w:rPr>
          <w:rFonts w:asciiTheme="minorHAnsi" w:hAnsiTheme="minorHAnsi"/>
          <w:sz w:val="22"/>
          <w:szCs w:val="22"/>
        </w:rPr>
        <w:t>l consumo turistico interno ammonta a 146.334</w:t>
      </w:r>
      <w:r>
        <w:rPr>
          <w:rFonts w:asciiTheme="minorHAnsi" w:hAnsiTheme="minorHAnsi"/>
          <w:sz w:val="22"/>
          <w:szCs w:val="22"/>
        </w:rPr>
        <w:t xml:space="preserve"> </w:t>
      </w:r>
      <w:r w:rsidRPr="00836B3C">
        <w:rPr>
          <w:rFonts w:asciiTheme="minorHAnsi" w:hAnsiTheme="minorHAnsi"/>
          <w:sz w:val="22"/>
          <w:szCs w:val="22"/>
        </w:rPr>
        <w:t>milioni di euro. La parte prevalente va attribuita ai turisti</w:t>
      </w:r>
      <w:r>
        <w:rPr>
          <w:rFonts w:asciiTheme="minorHAnsi" w:hAnsiTheme="minorHAnsi"/>
          <w:sz w:val="22"/>
          <w:szCs w:val="22"/>
        </w:rPr>
        <w:t xml:space="preserve"> </w:t>
      </w:r>
      <w:r w:rsidRPr="00836B3C">
        <w:rPr>
          <w:rFonts w:asciiTheme="minorHAnsi" w:hAnsiTheme="minorHAnsi"/>
          <w:sz w:val="22"/>
          <w:szCs w:val="22"/>
        </w:rPr>
        <w:t>italiani, con il 43,9% del totale, mentre il turismo</w:t>
      </w:r>
      <w:r>
        <w:rPr>
          <w:rFonts w:asciiTheme="minorHAnsi" w:hAnsiTheme="minorHAnsi"/>
          <w:sz w:val="22"/>
          <w:szCs w:val="22"/>
        </w:rPr>
        <w:t xml:space="preserve"> </w:t>
      </w:r>
      <w:r w:rsidRPr="00836B3C">
        <w:rPr>
          <w:rFonts w:asciiTheme="minorHAnsi" w:hAnsiTheme="minorHAnsi"/>
          <w:sz w:val="22"/>
          <w:szCs w:val="22"/>
        </w:rPr>
        <w:t>straniero rappresenta una quota pari al 32,9%. Le altre</w:t>
      </w:r>
      <w:r>
        <w:rPr>
          <w:rFonts w:asciiTheme="minorHAnsi" w:hAnsiTheme="minorHAnsi"/>
          <w:sz w:val="22"/>
          <w:szCs w:val="22"/>
        </w:rPr>
        <w:t xml:space="preserve"> </w:t>
      </w:r>
      <w:r w:rsidRPr="00836B3C">
        <w:rPr>
          <w:rFonts w:asciiTheme="minorHAnsi" w:hAnsiTheme="minorHAnsi"/>
          <w:sz w:val="22"/>
          <w:szCs w:val="22"/>
        </w:rPr>
        <w:t>componenti del consumo turistico, tra le quali rientra</w:t>
      </w:r>
      <w:r>
        <w:rPr>
          <w:rFonts w:asciiTheme="minorHAnsi" w:hAnsiTheme="minorHAnsi"/>
          <w:sz w:val="22"/>
          <w:szCs w:val="22"/>
        </w:rPr>
        <w:t xml:space="preserve"> </w:t>
      </w:r>
      <w:r w:rsidRPr="00836B3C">
        <w:rPr>
          <w:rFonts w:asciiTheme="minorHAnsi" w:hAnsiTheme="minorHAnsi"/>
          <w:sz w:val="22"/>
          <w:szCs w:val="22"/>
        </w:rPr>
        <w:t>l’utilizzo delle seconde case per vacanza,</w:t>
      </w:r>
      <w:r>
        <w:rPr>
          <w:rFonts w:asciiTheme="minorHAnsi" w:hAnsiTheme="minorHAnsi"/>
          <w:sz w:val="22"/>
          <w:szCs w:val="22"/>
        </w:rPr>
        <w:t xml:space="preserve"> </w:t>
      </w:r>
      <w:r w:rsidRPr="00836B3C">
        <w:rPr>
          <w:rFonts w:asciiTheme="minorHAnsi" w:hAnsiTheme="minorHAnsi"/>
          <w:sz w:val="22"/>
          <w:szCs w:val="22"/>
        </w:rPr>
        <w:t>rappresentano il 23,2% della domanda turistica. Il prodotto che ha un peso maggiore all’interno del</w:t>
      </w:r>
      <w:r>
        <w:rPr>
          <w:rFonts w:asciiTheme="minorHAnsi" w:hAnsiTheme="minorHAnsi"/>
          <w:sz w:val="22"/>
          <w:szCs w:val="22"/>
        </w:rPr>
        <w:t xml:space="preserve"> </w:t>
      </w:r>
      <w:r w:rsidRPr="00836B3C">
        <w:rPr>
          <w:rFonts w:asciiTheme="minorHAnsi" w:hAnsiTheme="minorHAnsi"/>
          <w:sz w:val="22"/>
          <w:szCs w:val="22"/>
        </w:rPr>
        <w:t>consumo turistico interno è quello relativo agli esercizi</w:t>
      </w:r>
      <w:r>
        <w:rPr>
          <w:rFonts w:asciiTheme="minorHAnsi" w:hAnsiTheme="minorHAnsi"/>
          <w:sz w:val="22"/>
          <w:szCs w:val="22"/>
        </w:rPr>
        <w:t xml:space="preserve"> </w:t>
      </w:r>
      <w:r w:rsidRPr="00836B3C">
        <w:rPr>
          <w:rFonts w:asciiTheme="minorHAnsi" w:hAnsiTheme="minorHAnsi"/>
          <w:sz w:val="22"/>
          <w:szCs w:val="22"/>
        </w:rPr>
        <w:t>ricettivi (20,8%), seguito dai servizi abitativi per l’uso</w:t>
      </w:r>
      <w:r>
        <w:rPr>
          <w:rFonts w:asciiTheme="minorHAnsi" w:hAnsiTheme="minorHAnsi"/>
          <w:sz w:val="22"/>
          <w:szCs w:val="22"/>
        </w:rPr>
        <w:t xml:space="preserve"> </w:t>
      </w:r>
      <w:r w:rsidRPr="00836B3C">
        <w:rPr>
          <w:rFonts w:asciiTheme="minorHAnsi" w:hAnsiTheme="minorHAnsi"/>
          <w:sz w:val="22"/>
          <w:szCs w:val="22"/>
        </w:rPr>
        <w:t>delle seconde case di proprietà (15,0%) e dalla</w:t>
      </w:r>
      <w:r>
        <w:rPr>
          <w:rFonts w:asciiTheme="minorHAnsi" w:hAnsiTheme="minorHAnsi"/>
          <w:sz w:val="22"/>
          <w:szCs w:val="22"/>
        </w:rPr>
        <w:t xml:space="preserve"> </w:t>
      </w:r>
      <w:r w:rsidRPr="00836B3C">
        <w:rPr>
          <w:rFonts w:asciiTheme="minorHAnsi" w:hAnsiTheme="minorHAnsi"/>
          <w:sz w:val="22"/>
          <w:szCs w:val="22"/>
        </w:rPr>
        <w:t>ristorazione (13,3%). Nel 2015 i turisti stranieri hanno</w:t>
      </w:r>
      <w:r>
        <w:rPr>
          <w:rFonts w:asciiTheme="minorHAnsi" w:hAnsiTheme="minorHAnsi"/>
          <w:sz w:val="22"/>
          <w:szCs w:val="22"/>
        </w:rPr>
        <w:t xml:space="preserve"> </w:t>
      </w:r>
      <w:r w:rsidRPr="00836B3C">
        <w:rPr>
          <w:rFonts w:asciiTheme="minorHAnsi" w:hAnsiTheme="minorHAnsi"/>
          <w:sz w:val="22"/>
          <w:szCs w:val="22"/>
        </w:rPr>
        <w:t>speso più di 48 miliardi di euro in Italia, mentre gli</w:t>
      </w:r>
      <w:r>
        <w:rPr>
          <w:rFonts w:asciiTheme="minorHAnsi" w:hAnsiTheme="minorHAnsi"/>
          <w:sz w:val="22"/>
          <w:szCs w:val="22"/>
        </w:rPr>
        <w:t xml:space="preserve"> </w:t>
      </w:r>
      <w:r w:rsidRPr="00836B3C">
        <w:rPr>
          <w:rFonts w:asciiTheme="minorHAnsi" w:hAnsiTheme="minorHAnsi"/>
          <w:sz w:val="22"/>
          <w:szCs w:val="22"/>
        </w:rPr>
        <w:t>italiani hanno speso circa 24 miliardi di euro in viaggi</w:t>
      </w:r>
      <w:r>
        <w:rPr>
          <w:rFonts w:asciiTheme="minorHAnsi" w:hAnsiTheme="minorHAnsi"/>
          <w:sz w:val="22"/>
          <w:szCs w:val="22"/>
        </w:rPr>
        <w:t xml:space="preserve"> </w:t>
      </w:r>
      <w:r w:rsidRPr="00836B3C">
        <w:rPr>
          <w:rFonts w:asciiTheme="minorHAnsi" w:hAnsiTheme="minorHAnsi"/>
          <w:sz w:val="22"/>
          <w:szCs w:val="22"/>
        </w:rPr>
        <w:t>all’estero.</w:t>
      </w:r>
    </w:p>
    <w:p w:rsidR="00914E1E" w:rsidRPr="00E819C6" w:rsidRDefault="00914E1E" w:rsidP="00E819C6">
      <w:pPr>
        <w:pStyle w:val="Titolo1"/>
        <w:numPr>
          <w:ilvl w:val="1"/>
          <w:numId w:val="1"/>
        </w:numPr>
        <w:rPr>
          <w:color w:val="auto"/>
        </w:rPr>
      </w:pPr>
      <w:bookmarkStart w:id="31" w:name="_Toc508702613"/>
      <w:r w:rsidRPr="00E819C6">
        <w:rPr>
          <w:color w:val="auto"/>
        </w:rPr>
        <w:t xml:space="preserve">L’Italia nel </w:t>
      </w:r>
      <w:r w:rsidR="00042309">
        <w:rPr>
          <w:color w:val="auto"/>
        </w:rPr>
        <w:t>contesto</w:t>
      </w:r>
      <w:r w:rsidRPr="00E819C6">
        <w:rPr>
          <w:color w:val="auto"/>
        </w:rPr>
        <w:t xml:space="preserve"> internazionale</w:t>
      </w:r>
      <w:bookmarkEnd w:id="31"/>
      <w:r w:rsidRPr="00E819C6">
        <w:rPr>
          <w:color w:val="auto"/>
        </w:rPr>
        <w:t xml:space="preserve"> </w:t>
      </w:r>
    </w:p>
    <w:p w:rsidR="00106285" w:rsidRDefault="00106285" w:rsidP="00914E1E">
      <w:pPr>
        <w:jc w:val="both"/>
      </w:pPr>
    </w:p>
    <w:p w:rsidR="0004098F" w:rsidRDefault="00914E1E" w:rsidP="00914E1E">
      <w:pPr>
        <w:jc w:val="both"/>
      </w:pPr>
      <w:r w:rsidRPr="00914E1E">
        <w:t xml:space="preserve">Nel 2016 la spesa turistica internazionale </w:t>
      </w:r>
      <w:r w:rsidR="00D80795">
        <w:t xml:space="preserve">ha raggiunto </w:t>
      </w:r>
      <w:r w:rsidRPr="00914E1E">
        <w:t xml:space="preserve">quasi 1.100 miliardi di euro, in crescita del </w:t>
      </w:r>
      <w:r w:rsidR="00D80795">
        <w:t>+</w:t>
      </w:r>
      <w:r w:rsidRPr="00914E1E">
        <w:t>2</w:t>
      </w:r>
      <w:r w:rsidR="00D80795">
        <w:t>%</w:t>
      </w:r>
      <w:r w:rsidRPr="00914E1E">
        <w:t xml:space="preserve"> rispetto al 2015. Gli Stati Uniti si conferma</w:t>
      </w:r>
      <w:r w:rsidR="00D80795">
        <w:t>no</w:t>
      </w:r>
      <w:r w:rsidRPr="00914E1E">
        <w:t xml:space="preserve"> il paese con </w:t>
      </w:r>
      <w:r w:rsidR="00D80795">
        <w:t>le entrate maggiori</w:t>
      </w:r>
      <w:r w:rsidRPr="00914E1E">
        <w:t xml:space="preserve"> da viaggi internazionali (186,9 miliardi di euro), seguiti dalla Spagna (54,6</w:t>
      </w:r>
      <w:r w:rsidR="00D80795">
        <w:t xml:space="preserve"> miliardi di euro</w:t>
      </w:r>
      <w:r w:rsidRPr="00914E1E">
        <w:t xml:space="preserve">). L’Italia </w:t>
      </w:r>
      <w:r w:rsidR="00D80795">
        <w:t xml:space="preserve">si posiziona </w:t>
      </w:r>
      <w:r w:rsidRPr="00914E1E">
        <w:t>sest</w:t>
      </w:r>
      <w:r w:rsidR="00D80795">
        <w:t>a</w:t>
      </w:r>
      <w:r w:rsidRPr="00914E1E">
        <w:t xml:space="preserve"> </w:t>
      </w:r>
      <w:r w:rsidR="00D80795">
        <w:t>ne</w:t>
      </w:r>
      <w:r w:rsidRPr="00914E1E">
        <w:t>lla graduatoria con 36,4 miliardi</w:t>
      </w:r>
      <w:r w:rsidR="00D80795">
        <w:t xml:space="preserve">, conquistando </w:t>
      </w:r>
      <w:r w:rsidRPr="00914E1E">
        <w:t>una posizione rispetto al 2015</w:t>
      </w:r>
      <w:r w:rsidR="00D80795">
        <w:t xml:space="preserve"> e </w:t>
      </w:r>
      <w:r w:rsidRPr="00914E1E">
        <w:t xml:space="preserve">superando il Regno Unito, che ha visto </w:t>
      </w:r>
      <w:r w:rsidR="00D80795">
        <w:t xml:space="preserve">un forte decremento delle </w:t>
      </w:r>
      <w:r w:rsidRPr="00914E1E">
        <w:t xml:space="preserve">entrate turistiche. </w:t>
      </w:r>
    </w:p>
    <w:p w:rsidR="00914E1E" w:rsidRDefault="00914E1E" w:rsidP="00914E1E">
      <w:pPr>
        <w:jc w:val="both"/>
      </w:pPr>
      <w:r w:rsidRPr="00914E1E">
        <w:lastRenderedPageBreak/>
        <w:t>La</w:t>
      </w:r>
      <w:r w:rsidR="00042309">
        <w:t xml:space="preserve"> Francia è in testa alla </w:t>
      </w:r>
      <w:r w:rsidRPr="00914E1E">
        <w:t>graduatoria</w:t>
      </w:r>
      <w:r w:rsidR="00042309">
        <w:t xml:space="preserve"> dei movimenti,</w:t>
      </w:r>
      <w:r w:rsidRPr="00914E1E">
        <w:t xml:space="preserve"> con 81,1 milioni di arrivi internazionali, seguita da Stati Uniti e Spagna con quasi 76 milioni. L’Italia è quinta, con 52,5 milioni di arrivi, dietro la Cina</w:t>
      </w:r>
      <w:r w:rsidR="00042309">
        <w:t>.</w:t>
      </w:r>
    </w:p>
    <w:p w:rsidR="00042309" w:rsidRDefault="00042309" w:rsidP="0004098F">
      <w:pPr>
        <w:jc w:val="both"/>
      </w:pPr>
      <w:r>
        <w:t xml:space="preserve">Aumenta anche </w:t>
      </w:r>
      <w:r w:rsidR="0004098F">
        <w:t>nel 2016 la spesa per viaggi all’estero della Cina, più che decuplicata dal 2005</w:t>
      </w:r>
      <w:r>
        <w:t xml:space="preserve">. Una </w:t>
      </w:r>
      <w:r w:rsidR="0004098F">
        <w:t xml:space="preserve">crescita </w:t>
      </w:r>
      <w:r>
        <w:t xml:space="preserve">della quale </w:t>
      </w:r>
      <w:r w:rsidR="0004098F">
        <w:t xml:space="preserve">hanno beneficiato i paesi del sud-est asiatico, </w:t>
      </w:r>
      <w:r>
        <w:t xml:space="preserve">perché </w:t>
      </w:r>
      <w:r w:rsidR="0004098F">
        <w:t>mete pre</w:t>
      </w:r>
      <w:r>
        <w:t xml:space="preserve">ferite </w:t>
      </w:r>
      <w:r w:rsidR="0004098F">
        <w:t xml:space="preserve">dai viaggiatori cinesi interne al continente. </w:t>
      </w:r>
    </w:p>
    <w:p w:rsidR="0004098F" w:rsidRDefault="0004098F" w:rsidP="0004098F">
      <w:pPr>
        <w:jc w:val="both"/>
      </w:pPr>
      <w:r>
        <w:t>Gli altri paesi di origin</w:t>
      </w:r>
      <w:r w:rsidR="00042309">
        <w:t xml:space="preserve">e dei </w:t>
      </w:r>
      <w:r>
        <w:t>flussi di spesa turistica sono gli Stati Uniti, la Germania e il Regno Unito</w:t>
      </w:r>
      <w:r w:rsidR="00042309">
        <w:t>.</w:t>
      </w:r>
      <w:r w:rsidR="0002466F">
        <w:t xml:space="preserve"> </w:t>
      </w:r>
      <w:r w:rsidR="00042309">
        <w:t>L</w:t>
      </w:r>
      <w:r>
        <w:t>’Italia è nona con una spesa di 22,5 miliardi nel 2016.</w:t>
      </w:r>
    </w:p>
    <w:p w:rsidR="0004098F" w:rsidRDefault="00871074" w:rsidP="0004098F">
      <w:pPr>
        <w:jc w:val="both"/>
      </w:pPr>
      <w:r>
        <w:t>Sempre nel 2016 l</w:t>
      </w:r>
      <w:r w:rsidR="0004098F">
        <w:t>a quota di mercato dell’Italia sul</w:t>
      </w:r>
      <w:r>
        <w:t xml:space="preserve"> totale del</w:t>
      </w:r>
      <w:r w:rsidR="0004098F">
        <w:t>le entrate turistiche mondiali è stabile al 3,3</w:t>
      </w:r>
      <w:r>
        <w:t>%</w:t>
      </w:r>
      <w:r w:rsidR="0004098F">
        <w:t xml:space="preserve">, </w:t>
      </w:r>
      <w:r>
        <w:t>come n</w:t>
      </w:r>
      <w:r w:rsidR="0004098F">
        <w:t xml:space="preserve">el Regno Unito e </w:t>
      </w:r>
      <w:r>
        <w:t>appena dietro la</w:t>
      </w:r>
      <w:r w:rsidR="0004098F">
        <w:t xml:space="preserve"> Francia (3,5</w:t>
      </w:r>
      <w:r>
        <w:t>%</w:t>
      </w:r>
      <w:r w:rsidR="0004098F">
        <w:t xml:space="preserve">). </w:t>
      </w:r>
      <w:r>
        <w:t xml:space="preserve"> </w:t>
      </w:r>
    </w:p>
    <w:p w:rsidR="0004098F" w:rsidRPr="00E819C6" w:rsidRDefault="00E819C6" w:rsidP="00E819C6">
      <w:pPr>
        <w:pStyle w:val="Titolo1"/>
        <w:numPr>
          <w:ilvl w:val="1"/>
          <w:numId w:val="1"/>
        </w:numPr>
        <w:rPr>
          <w:color w:val="auto"/>
        </w:rPr>
      </w:pPr>
      <w:bookmarkStart w:id="32" w:name="_Toc508702614"/>
      <w:r w:rsidRPr="00E819C6">
        <w:rPr>
          <w:color w:val="auto"/>
        </w:rPr>
        <w:t>Un’analisi dell’ultimo ventennio</w:t>
      </w:r>
      <w:bookmarkEnd w:id="32"/>
      <w:r w:rsidRPr="00E819C6">
        <w:rPr>
          <w:color w:val="auto"/>
        </w:rPr>
        <w:t xml:space="preserve"> </w:t>
      </w:r>
    </w:p>
    <w:p w:rsidR="0004098F" w:rsidRDefault="00DA1C85" w:rsidP="0004098F">
      <w:pPr>
        <w:jc w:val="both"/>
      </w:pPr>
      <w:r w:rsidRPr="00B76C46">
        <w:rPr>
          <w:u w:val="single"/>
        </w:rPr>
        <w:t>Dall’analisi di Banca d’Italia</w:t>
      </w:r>
      <w:r>
        <w:t>, l</w:t>
      </w:r>
      <w:r w:rsidR="0004098F" w:rsidRPr="0004098F">
        <w:t>a spesa turistica degli stranieri in Italia nel periodo 1997-2016 è cresciuta a un tasso medio annuo inferiore a quello del PIL del Paese (</w:t>
      </w:r>
      <w:r>
        <w:t>+</w:t>
      </w:r>
      <w:r w:rsidR="0004098F" w:rsidRPr="0004098F">
        <w:t>1,7</w:t>
      </w:r>
      <w:r>
        <w:t>%</w:t>
      </w:r>
      <w:r w:rsidR="0004098F" w:rsidRPr="0004098F">
        <w:t xml:space="preserve"> e </w:t>
      </w:r>
      <w:r>
        <w:t>+</w:t>
      </w:r>
      <w:r w:rsidR="0004098F" w:rsidRPr="0004098F">
        <w:t>2,3</w:t>
      </w:r>
      <w:r>
        <w:t>%</w:t>
      </w:r>
      <w:r w:rsidR="0004098F" w:rsidRPr="0004098F">
        <w:t xml:space="preserve">, rispettivamente, a prezzi correnti). Nello stesso periodo, le entrate turistiche mondiali misurate in euro sono cresciute in media del </w:t>
      </w:r>
      <w:r>
        <w:t>+</w:t>
      </w:r>
      <w:r w:rsidR="0004098F" w:rsidRPr="0004098F">
        <w:t>5,6</w:t>
      </w:r>
      <w:r>
        <w:t>%</w:t>
      </w:r>
      <w:r w:rsidR="0004098F" w:rsidRPr="0004098F">
        <w:t xml:space="preserve"> all’anno; quelle della Spagna e della Francia, i principali concorrenti europei dell’Italia, </w:t>
      </w:r>
      <w:r>
        <w:t xml:space="preserve">rispettivamente </w:t>
      </w:r>
      <w:r w:rsidR="0004098F" w:rsidRPr="0004098F">
        <w:t xml:space="preserve">del </w:t>
      </w:r>
      <w:r>
        <w:t>+</w:t>
      </w:r>
      <w:r w:rsidR="0004098F" w:rsidRPr="0004098F">
        <w:t>4,5</w:t>
      </w:r>
      <w:r>
        <w:t>%</w:t>
      </w:r>
      <w:r w:rsidR="0004098F" w:rsidRPr="0004098F">
        <w:t xml:space="preserve"> e del </w:t>
      </w:r>
      <w:r>
        <w:t>+</w:t>
      </w:r>
      <w:r w:rsidR="0004098F" w:rsidRPr="0004098F">
        <w:t>2,3</w:t>
      </w:r>
      <w:r>
        <w:t>%</w:t>
      </w:r>
      <w:r w:rsidR="0004098F" w:rsidRPr="0004098F">
        <w:t xml:space="preserve">. </w:t>
      </w:r>
    </w:p>
    <w:p w:rsidR="0004098F" w:rsidRDefault="008820E4" w:rsidP="0004098F">
      <w:pPr>
        <w:jc w:val="both"/>
      </w:pPr>
      <w:r>
        <w:t>Contemporaneamente, si rileva</w:t>
      </w:r>
      <w:r w:rsidR="0004098F" w:rsidRPr="0004098F">
        <w:t xml:space="preserve"> un calo delle quote di mercato delle destinazioni tradizionali a vantaggio dei paesi emergenti</w:t>
      </w:r>
      <w:r>
        <w:t xml:space="preserve"> per cui </w:t>
      </w:r>
      <w:r w:rsidR="0004098F" w:rsidRPr="0004098F">
        <w:t>la quota dell’Italia</w:t>
      </w:r>
      <w:r>
        <w:t xml:space="preserve"> </w:t>
      </w:r>
      <w:r w:rsidR="0004098F" w:rsidRPr="0004098F">
        <w:t>è progressivamente diminuita fino a raggiungere un minimo del 3,3 per cento nel 2015 e nel 2016.</w:t>
      </w:r>
    </w:p>
    <w:p w:rsidR="0004098F" w:rsidRDefault="0004098F" w:rsidP="0004098F">
      <w:pPr>
        <w:jc w:val="both"/>
      </w:pPr>
    </w:p>
    <w:p w:rsidR="0004098F" w:rsidRDefault="0004098F" w:rsidP="0004098F">
      <w:pPr>
        <w:jc w:val="both"/>
      </w:pPr>
      <w:r>
        <w:rPr>
          <w:noProof/>
          <w:lang w:eastAsia="it-IT"/>
        </w:rPr>
        <w:drawing>
          <wp:inline distT="0" distB="0" distL="0" distR="0">
            <wp:extent cx="6158772" cy="2677363"/>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1840" cy="2683044"/>
                    </a:xfrm>
                    <a:prstGeom prst="rect">
                      <a:avLst/>
                    </a:prstGeom>
                    <a:noFill/>
                    <a:ln>
                      <a:noFill/>
                    </a:ln>
                  </pic:spPr>
                </pic:pic>
              </a:graphicData>
            </a:graphic>
          </wp:inline>
        </w:drawing>
      </w:r>
    </w:p>
    <w:p w:rsidR="0004098F" w:rsidRDefault="0004098F" w:rsidP="0004098F">
      <w:pPr>
        <w:jc w:val="both"/>
      </w:pPr>
    </w:p>
    <w:p w:rsidR="0004098F" w:rsidRDefault="008820E4" w:rsidP="0004098F">
      <w:pPr>
        <w:jc w:val="both"/>
      </w:pPr>
      <w:r>
        <w:t>Come per le entrate da turismo internazionale, in</w:t>
      </w:r>
      <w:r w:rsidR="0004098F">
        <w:t xml:space="preserve"> l’Italia</w:t>
      </w:r>
      <w:r>
        <w:t xml:space="preserve"> è</w:t>
      </w:r>
      <w:r w:rsidR="0004098F">
        <w:t xml:space="preserve"> debole </w:t>
      </w:r>
      <w:r>
        <w:t xml:space="preserve">anche la </w:t>
      </w:r>
      <w:r w:rsidR="0004098F">
        <w:t>crescita del numero di viaggiatori (</w:t>
      </w:r>
      <w:r>
        <w:t>+</w:t>
      </w:r>
      <w:r w:rsidR="0004098F">
        <w:t>1,9</w:t>
      </w:r>
      <w:r>
        <w:t>%</w:t>
      </w:r>
      <w:r w:rsidR="0004098F">
        <w:t xml:space="preserve"> all’anno, in media). </w:t>
      </w:r>
    </w:p>
    <w:p w:rsidR="008820E4" w:rsidRDefault="008820E4" w:rsidP="0004098F">
      <w:pPr>
        <w:jc w:val="both"/>
      </w:pPr>
      <w:r>
        <w:lastRenderedPageBreak/>
        <w:t>Lo sviluppo dei voli delle compagnie low cost che ha favorito la diffusione di brevi viaggi internazionali ha inciso sulla</w:t>
      </w:r>
      <w:r w:rsidR="0004098F">
        <w:t xml:space="preserve"> riduzione del numero medio di pernottamenti in atto</w:t>
      </w:r>
      <w:r>
        <w:t xml:space="preserve"> in tutto il </w:t>
      </w:r>
      <w:r w:rsidR="0004098F">
        <w:t>contesto internazionale sin dall’inizio dello scorso decenni</w:t>
      </w:r>
      <w:r>
        <w:t>o</w:t>
      </w:r>
      <w:r w:rsidR="0004098F">
        <w:t xml:space="preserve">.  </w:t>
      </w:r>
    </w:p>
    <w:p w:rsidR="0004098F" w:rsidRDefault="008820E4" w:rsidP="0004098F">
      <w:pPr>
        <w:jc w:val="both"/>
      </w:pPr>
      <w:r>
        <w:t>Pertanto, resta invariata la spesa media per viaggiatore, nonostante l’aumento della spesa media giornaliera che è accompagnato, però, dalla diminuzione della durata media del viaggio (dagli oltre 5 giorni di fine anni Novanta ai 4,2 dell’ultimo quinquennio, includendo nel computo anche gli escursionisti).</w:t>
      </w:r>
    </w:p>
    <w:p w:rsidR="0004098F" w:rsidRDefault="0004098F" w:rsidP="0004098F">
      <w:pPr>
        <w:jc w:val="both"/>
      </w:pPr>
      <w:r>
        <w:rPr>
          <w:noProof/>
          <w:lang w:eastAsia="it-IT"/>
        </w:rPr>
        <w:drawing>
          <wp:inline distT="0" distB="0" distL="0" distR="0">
            <wp:extent cx="5523230" cy="332105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3230" cy="3321050"/>
                    </a:xfrm>
                    <a:prstGeom prst="rect">
                      <a:avLst/>
                    </a:prstGeom>
                    <a:noFill/>
                    <a:ln>
                      <a:noFill/>
                    </a:ln>
                  </pic:spPr>
                </pic:pic>
              </a:graphicData>
            </a:graphic>
          </wp:inline>
        </w:drawing>
      </w:r>
    </w:p>
    <w:p w:rsidR="008820E4" w:rsidRDefault="0004098F" w:rsidP="0004098F">
      <w:pPr>
        <w:jc w:val="both"/>
      </w:pPr>
      <w:r>
        <w:t xml:space="preserve">Nel 2016 le entrate da turismo internazionale dell’Italia in percentuale </w:t>
      </w:r>
      <w:r w:rsidR="008820E4">
        <w:t>su</w:t>
      </w:r>
      <w:r>
        <w:t>l PIL (2,2</w:t>
      </w:r>
      <w:r w:rsidR="008820E4">
        <w:t>%</w:t>
      </w:r>
      <w:r>
        <w:t>) sono state inferiori</w:t>
      </w:r>
      <w:r w:rsidR="008820E4" w:rsidRPr="008820E4">
        <w:t xml:space="preserve"> </w:t>
      </w:r>
      <w:r w:rsidR="008820E4">
        <w:t>solo a quelle della Spagna</w:t>
      </w:r>
      <w:r>
        <w:t>, nel confronto tra i quattro maggiori paesi dell’area dell’euro</w:t>
      </w:r>
      <w:r w:rsidR="008820E4">
        <w:t xml:space="preserve">, </w:t>
      </w:r>
      <w:r>
        <w:t>risulta</w:t>
      </w:r>
      <w:r w:rsidR="008820E4">
        <w:t>ndo</w:t>
      </w:r>
      <w:r>
        <w:t xml:space="preserve"> in linea con quelle medie dell’Unione Europea (UE) e dell’area dell’euro. </w:t>
      </w:r>
    </w:p>
    <w:p w:rsidR="0004098F" w:rsidRDefault="0004098F" w:rsidP="0004098F">
      <w:pPr>
        <w:jc w:val="both"/>
      </w:pPr>
      <w:r>
        <w:t>Le uscite sono state inferiori alla media</w:t>
      </w:r>
      <w:r w:rsidR="00150871">
        <w:t xml:space="preserve">, mostrando un </w:t>
      </w:r>
      <w:r>
        <w:t xml:space="preserve">avanzo per il nostro paese </w:t>
      </w:r>
      <w:r w:rsidR="00150871">
        <w:t xml:space="preserve">che </w:t>
      </w:r>
      <w:r>
        <w:t>si confronta con quello appena positivo per il complesso della UE e con i disavanzi della Germania e del Regno Unito.</w:t>
      </w:r>
    </w:p>
    <w:p w:rsidR="0004098F" w:rsidRDefault="0004098F" w:rsidP="0004098F">
      <w:pPr>
        <w:jc w:val="both"/>
      </w:pPr>
      <w:r>
        <w:t>I viaggi internazionali sono la voce principale del conto dei servizi della bilancia dei pagamenti dell’Italia: rappresentano il 40</w:t>
      </w:r>
      <w:r w:rsidR="00AB616E">
        <w:t>%</w:t>
      </w:r>
      <w:r>
        <w:t xml:space="preserve"> dei crediti, in media, e un quarto dei debiti. Il saldo è strutturalmente in avanzo </w:t>
      </w:r>
      <w:r w:rsidR="00AB616E">
        <w:t>e</w:t>
      </w:r>
      <w:r>
        <w:t xml:space="preserve"> nel 2016 è stato di 13,8 miliardi, pari allo 0,8</w:t>
      </w:r>
      <w:r w:rsidR="00AB616E">
        <w:t>%</w:t>
      </w:r>
      <w:r>
        <w:t xml:space="preserve"> del PIL</w:t>
      </w:r>
      <w:r w:rsidR="00AB616E">
        <w:t xml:space="preserve"> (negli ultimi dieci anni h</w:t>
      </w:r>
      <w:r>
        <w:t xml:space="preserve">a oscillato intorno a questo valore raggiungendo il minimo </w:t>
      </w:r>
      <w:r w:rsidR="00AB616E">
        <w:t xml:space="preserve">dello 0,6% </w:t>
      </w:r>
      <w:r>
        <w:t>tra il 2008 e il 2011). Ai prezzi del 2010</w:t>
      </w:r>
      <w:r w:rsidR="00A7221C">
        <w:rPr>
          <w:rStyle w:val="Rimandonotaapidipagina"/>
        </w:rPr>
        <w:footnoteReference w:id="4"/>
      </w:r>
      <w:r>
        <w:t xml:space="preserve">, il livello del saldo è in crescita dal 2009 (quando era sceso in seguito alla crisi finanziaria internazionale); le entrate hanno recuperato i livelli </w:t>
      </w:r>
      <w:proofErr w:type="gramStart"/>
      <w:r>
        <w:t>pre-crisi</w:t>
      </w:r>
      <w:proofErr w:type="gramEnd"/>
      <w:r>
        <w:t xml:space="preserve"> già nel 2015 e sono ulteriormente aumentate l’anno scorso (del </w:t>
      </w:r>
      <w:r w:rsidR="00AB616E">
        <w:t>+</w:t>
      </w:r>
      <w:r>
        <w:t>2,4</w:t>
      </w:r>
      <w:r w:rsidR="00AB616E">
        <w:t>%</w:t>
      </w:r>
      <w:r>
        <w:t xml:space="preserve">), mentre le uscite risultano ancora inferiori di quasi </w:t>
      </w:r>
      <w:r w:rsidR="00AB616E">
        <w:t>-</w:t>
      </w:r>
      <w:r>
        <w:t>11</w:t>
      </w:r>
      <w:r w:rsidR="00AB616E">
        <w:t>%</w:t>
      </w:r>
      <w:r>
        <w:t xml:space="preserve"> rispetto ai livelli del 2008.</w:t>
      </w:r>
    </w:p>
    <w:p w:rsidR="0004098F" w:rsidRPr="00E819C6" w:rsidRDefault="0004098F" w:rsidP="00E819C6">
      <w:pPr>
        <w:pStyle w:val="Titolo1"/>
        <w:numPr>
          <w:ilvl w:val="1"/>
          <w:numId w:val="1"/>
        </w:numPr>
        <w:rPr>
          <w:color w:val="auto"/>
        </w:rPr>
      </w:pPr>
      <w:bookmarkStart w:id="33" w:name="_Toc508702615"/>
      <w:r w:rsidRPr="00E819C6">
        <w:rPr>
          <w:color w:val="auto"/>
        </w:rPr>
        <w:lastRenderedPageBreak/>
        <w:t>I viaggiatori stranieri in Italia</w:t>
      </w:r>
      <w:bookmarkEnd w:id="33"/>
    </w:p>
    <w:p w:rsidR="0004098F" w:rsidRDefault="001420AB" w:rsidP="0004098F">
      <w:pPr>
        <w:jc w:val="both"/>
      </w:pPr>
      <w:r>
        <w:t>Prosegue anche n</w:t>
      </w:r>
      <w:r w:rsidR="0004098F">
        <w:t>el 2016 la crescita dei pernottamenti, frutto di un ulteriore aumento del numero dei turisti e di una sostanziale stabilizzazione del numero medio di notti pro-capite</w:t>
      </w:r>
      <w:r w:rsidR="00B76C46">
        <w:t xml:space="preserve"> (analisi Banca d’Italia)</w:t>
      </w:r>
      <w:r>
        <w:t xml:space="preserve">. Diminuisce, per contro, </w:t>
      </w:r>
      <w:r w:rsidR="0004098F">
        <w:t>la spesa media giornaliera</w:t>
      </w:r>
      <w:r>
        <w:t xml:space="preserve">, portando ad </w:t>
      </w:r>
      <w:r w:rsidR="0004098F">
        <w:t>un aumento modesto della spesa complessiva (</w:t>
      </w:r>
      <w:r>
        <w:t>+</w:t>
      </w:r>
      <w:r w:rsidR="0004098F">
        <w:t>1,3</w:t>
      </w:r>
      <w:r>
        <w:t>%</w:t>
      </w:r>
      <w:r w:rsidR="0004098F">
        <w:t xml:space="preserve"> sul 2015). La crescita del numero di escursionisti si è intensificata e si è attestata su livelli particolarmente elevati quella della loro spesa media pro-capite. </w:t>
      </w:r>
      <w:r>
        <w:t>Ciò nonostante, l</w:t>
      </w:r>
      <w:r w:rsidR="0004098F">
        <w:t xml:space="preserve">a spesa complessiva degli escursionisti resta </w:t>
      </w:r>
      <w:r>
        <w:t xml:space="preserve">ancora di </w:t>
      </w:r>
      <w:r w:rsidR="0004098F">
        <w:t>molto inferiore a quella dei turisti</w:t>
      </w:r>
      <w:r>
        <w:t xml:space="preserve">, pari </w:t>
      </w:r>
      <w:r w:rsidR="0004098F">
        <w:t>al 6</w:t>
      </w:r>
      <w:r>
        <w:t>%</w:t>
      </w:r>
      <w:r w:rsidR="0004098F">
        <w:t xml:space="preserve"> del totale.</w:t>
      </w:r>
    </w:p>
    <w:p w:rsidR="001420AB" w:rsidRDefault="0004098F" w:rsidP="0004098F">
      <w:pPr>
        <w:jc w:val="both"/>
      </w:pPr>
      <w:r>
        <w:t>Oltre metà delle entrate proviene da viaggiatori internazionali in arrivo da paesi della UE, con un peso preponderante dei residenti nell’area dell’euro (circa il 40</w:t>
      </w:r>
      <w:r w:rsidR="001420AB">
        <w:t>%</w:t>
      </w:r>
      <w:r>
        <w:t xml:space="preserve"> sul totale). La Germania</w:t>
      </w:r>
      <w:r w:rsidR="001420AB">
        <w:t xml:space="preserve">, </w:t>
      </w:r>
      <w:r>
        <w:t xml:space="preserve">Stati Uniti, Francia, Regno Unito e Svizzera, </w:t>
      </w:r>
      <w:r w:rsidR="001420AB">
        <w:t xml:space="preserve">sono i mercati di provenienza che </w:t>
      </w:r>
      <w:r>
        <w:t>genera</w:t>
      </w:r>
      <w:r w:rsidR="001420AB">
        <w:t>no ben</w:t>
      </w:r>
      <w:r>
        <w:t xml:space="preserve"> oltre la metà delle entrate. </w:t>
      </w:r>
    </w:p>
    <w:p w:rsidR="0004098F" w:rsidRDefault="0004098F" w:rsidP="0004098F">
      <w:pPr>
        <w:jc w:val="both"/>
      </w:pPr>
      <w:r>
        <w:t>Sulla spesa media giornaliera influisce anche l’incidenza degli escursionisti, particolarmente elevata per gli arrivi dai paesi confinanti</w:t>
      </w:r>
      <w:r w:rsidR="001420AB">
        <w:t>:</w:t>
      </w:r>
      <w:r>
        <w:t xml:space="preserve"> </w:t>
      </w:r>
      <w:r w:rsidR="001420AB">
        <w:t>è il caso in primis della</w:t>
      </w:r>
      <w:r>
        <w:t xml:space="preserve"> Svizzera</w:t>
      </w:r>
      <w:r w:rsidR="001420AB">
        <w:t>,</w:t>
      </w:r>
      <w:r>
        <w:t xml:space="preserve"> lo stato principale di provenienza per numero di viaggiatori (13,8 milioni nel 2016)</w:t>
      </w:r>
      <w:r w:rsidR="001420AB">
        <w:t>, di cui o</w:t>
      </w:r>
      <w:r>
        <w:t>ltre tre quarti sono escursionisti, che si recano in Italia soprattutto per fare acquisti.</w:t>
      </w:r>
    </w:p>
    <w:p w:rsidR="001420AB" w:rsidRDefault="0004098F" w:rsidP="0004098F">
      <w:pPr>
        <w:jc w:val="both"/>
      </w:pPr>
      <w:r>
        <w:t>Nel 2016 il turismo per motivi di vacanza ha generato circa i due terzi delle entrate turistiche, il 56</w:t>
      </w:r>
      <w:r w:rsidR="001420AB">
        <w:t>%</w:t>
      </w:r>
      <w:r>
        <w:t xml:space="preserve"> dei viaggiatori e il 63</w:t>
      </w:r>
      <w:r w:rsidR="001420AB">
        <w:t>%</w:t>
      </w:r>
      <w:r>
        <w:t xml:space="preserve"> dei pernottamenti. Un altro motivo prevalente, tra quelli personali, è la visita a parenti o amici, associata a una durata del viaggio relativamente elevata (quasi una settimana). </w:t>
      </w:r>
    </w:p>
    <w:p w:rsidR="0004098F" w:rsidRDefault="0004098F" w:rsidP="0004098F">
      <w:pPr>
        <w:jc w:val="both"/>
      </w:pPr>
      <w:r>
        <w:t>I viaggiatori per affari hanno speso 5,1 miliardi di euro (il 14</w:t>
      </w:r>
      <w:r w:rsidR="00CE6980">
        <w:t xml:space="preserve">% </w:t>
      </w:r>
      <w:r>
        <w:t xml:space="preserve">del totale), </w:t>
      </w:r>
      <w:r w:rsidR="00CE6980">
        <w:t xml:space="preserve">per un valore complessivo </w:t>
      </w:r>
      <w:r>
        <w:t>in forte calo rispetto al 2015.</w:t>
      </w:r>
    </w:p>
    <w:p w:rsidR="0004098F" w:rsidRDefault="0004098F" w:rsidP="0004098F">
      <w:pPr>
        <w:jc w:val="both"/>
      </w:pPr>
      <w:r>
        <w:t>Gli stranieri prediligono la vacanza in città d’arte (56,7</w:t>
      </w:r>
      <w:r w:rsidR="00CE6980">
        <w:t>%</w:t>
      </w:r>
      <w:r>
        <w:t xml:space="preserve"> della spesa nel 2016). Seguono le vacanze al mare (20,1</w:t>
      </w:r>
      <w:r w:rsidR="00CE6980">
        <w:t>%</w:t>
      </w:r>
      <w:r>
        <w:t>) e al lago (9,1</w:t>
      </w:r>
      <w:r w:rsidR="00CE6980">
        <w:t>%</w:t>
      </w:r>
      <w:r>
        <w:t>). Le vacanze in montagna hanno generato entrate per 1,1 miliardi nel 2016,</w:t>
      </w:r>
      <w:r w:rsidR="00CE6980">
        <w:t xml:space="preserve"> dato</w:t>
      </w:r>
      <w:r>
        <w:t xml:space="preserve"> in forte calo rispetto all’anno precedente.</w:t>
      </w:r>
    </w:p>
    <w:p w:rsidR="0004098F" w:rsidRDefault="0004098F" w:rsidP="0004098F">
      <w:pPr>
        <w:jc w:val="both"/>
      </w:pPr>
      <w:r>
        <w:t>L’albergo e il villaggio turistico sono le strutture ricettive preferite dagli stranieri in termini di numero di pernottamenti (41,3</w:t>
      </w:r>
      <w:r w:rsidR="00CE6980">
        <w:t>%</w:t>
      </w:r>
      <w:r>
        <w:t xml:space="preserve"> nel 2016)</w:t>
      </w:r>
      <w:r w:rsidR="00CE6980">
        <w:t xml:space="preserve">, con un </w:t>
      </w:r>
      <w:r>
        <w:t xml:space="preserve">peso sulle entrate </w:t>
      </w:r>
      <w:r w:rsidR="00CE6980">
        <w:t xml:space="preserve">anche </w:t>
      </w:r>
      <w:r>
        <w:t>maggiore (60</w:t>
      </w:r>
      <w:r w:rsidR="00CE6980">
        <w:t>%</w:t>
      </w:r>
      <w:r>
        <w:t>), in ragione di una spesa media giornaliera più alta che nelle altre forme di alloggio.</w:t>
      </w:r>
    </w:p>
    <w:p w:rsidR="0004098F" w:rsidRDefault="0004098F" w:rsidP="0004098F">
      <w:pPr>
        <w:jc w:val="both"/>
      </w:pPr>
      <w:r>
        <w:t xml:space="preserve">I valichi stradali sono la modalità prevalente di ingresso, </w:t>
      </w:r>
      <w:r w:rsidR="00CE6980">
        <w:t>utilizzata</w:t>
      </w:r>
      <w:r>
        <w:t xml:space="preserve"> da oltre il 60</w:t>
      </w:r>
      <w:r w:rsidR="00CE6980">
        <w:t>%</w:t>
      </w:r>
      <w:r>
        <w:t xml:space="preserve"> dei viaggiatori, in gran parte escursionisti. La quota più consistente della spesa proviene </w:t>
      </w:r>
      <w:r w:rsidR="00CE6980">
        <w:t>però</w:t>
      </w:r>
      <w:r>
        <w:t xml:space="preserve"> dai viaggiatori che hanno u</w:t>
      </w:r>
      <w:r w:rsidR="00CE6980">
        <w:t>tilizzato</w:t>
      </w:r>
      <w:r>
        <w:t xml:space="preserve"> l’aereo (ai fini della compilazione della bilancia dei pagamenti il costo del volo è considerato un servizio di trasporto ed è pertanto escluso dalle spese turistiche).</w:t>
      </w:r>
    </w:p>
    <w:p w:rsidR="0004098F" w:rsidRDefault="0004098F" w:rsidP="0004098F">
      <w:pPr>
        <w:jc w:val="both"/>
      </w:pPr>
      <w:r>
        <w:t>Nel 2016 le entrate da turismo internazionale sono diminuite al Centro e nel Mezzogiorno e sono aumentate al Nord, che consolida il suo peso sul totale (oltre il 55</w:t>
      </w:r>
      <w:r w:rsidR="00CE6980">
        <w:t>%</w:t>
      </w:r>
      <w:r>
        <w:t>, quasi equamente diviso tra Nord-Est e Nord-Ovest); solo il 13</w:t>
      </w:r>
      <w:r w:rsidR="00CE6980">
        <w:t>%</w:t>
      </w:r>
      <w:r>
        <w:t xml:space="preserve"> circa delle entrate raggiunge le regioni meridionali e insulari (la quota sale al 15</w:t>
      </w:r>
      <w:r w:rsidR="00CE6980">
        <w:t>%</w:t>
      </w:r>
      <w:r>
        <w:t xml:space="preserve"> considerando il</w:t>
      </w:r>
      <w:r w:rsidR="00CE6980">
        <w:t xml:space="preserve"> solo</w:t>
      </w:r>
      <w:r>
        <w:t xml:space="preserve"> turismo per vacanze). Le spese per alloggio costituiscono la voce più rilevante, seguite da quelle per </w:t>
      </w:r>
      <w:r w:rsidR="00CE6980">
        <w:t xml:space="preserve">la </w:t>
      </w:r>
      <w:r>
        <w:t>ristorazione. Le spese per</w:t>
      </w:r>
      <w:r w:rsidR="00CE6980">
        <w:t xml:space="preserve"> lo</w:t>
      </w:r>
      <w:r>
        <w:t xml:space="preserve"> shopping sono particolarmente rilevanti nel Nord-Ovest, di riflesso a quelle degli escursionisti.</w:t>
      </w:r>
    </w:p>
    <w:p w:rsidR="006F24BF" w:rsidRDefault="006F24BF" w:rsidP="0004098F">
      <w:pPr>
        <w:jc w:val="both"/>
      </w:pPr>
      <w:r>
        <w:rPr>
          <w:noProof/>
          <w:lang w:eastAsia="it-IT"/>
        </w:rPr>
        <w:lastRenderedPageBreak/>
        <w:drawing>
          <wp:inline distT="0" distB="0" distL="0" distR="0">
            <wp:extent cx="5603240" cy="31750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3240" cy="3175000"/>
                    </a:xfrm>
                    <a:prstGeom prst="rect">
                      <a:avLst/>
                    </a:prstGeom>
                    <a:noFill/>
                    <a:ln>
                      <a:noFill/>
                    </a:ln>
                  </pic:spPr>
                </pic:pic>
              </a:graphicData>
            </a:graphic>
          </wp:inline>
        </w:drawing>
      </w:r>
    </w:p>
    <w:p w:rsidR="0004098F" w:rsidRDefault="0004098F" w:rsidP="0004098F">
      <w:pPr>
        <w:jc w:val="both"/>
      </w:pPr>
    </w:p>
    <w:p w:rsidR="00576800" w:rsidRPr="00E819C6" w:rsidRDefault="00576800" w:rsidP="00E819C6">
      <w:pPr>
        <w:pStyle w:val="Titolo1"/>
        <w:numPr>
          <w:ilvl w:val="1"/>
          <w:numId w:val="1"/>
        </w:numPr>
        <w:rPr>
          <w:color w:val="auto"/>
        </w:rPr>
      </w:pPr>
      <w:bookmarkStart w:id="34" w:name="_Toc508702616"/>
      <w:r w:rsidRPr="00E819C6">
        <w:rPr>
          <w:color w:val="auto"/>
        </w:rPr>
        <w:t>I viaggiatori italiani all’estero</w:t>
      </w:r>
      <w:bookmarkEnd w:id="34"/>
    </w:p>
    <w:p w:rsidR="003F20AE" w:rsidRDefault="00B76C46" w:rsidP="00576800">
      <w:pPr>
        <w:jc w:val="both"/>
      </w:pPr>
      <w:r>
        <w:t>Sempre dall’analisi di Banca d’Italia, a</w:t>
      </w:r>
      <w:r w:rsidR="00576800">
        <w:t>i 62 milioni di viaggi all’estero degli italiani nel 2016 è corrisposta una spesa di 22,5 miliardi di euro, pari al 2,2</w:t>
      </w:r>
      <w:r w:rsidR="003F20AE">
        <w:t>%</w:t>
      </w:r>
      <w:r w:rsidR="00576800">
        <w:t xml:space="preserve"> dei consumi finali delle famiglie residenti rilevati dai conti nazionali. </w:t>
      </w:r>
      <w:r w:rsidR="003F20AE">
        <w:t>P</w:t>
      </w:r>
      <w:r w:rsidR="00576800">
        <w:t>rosegu</w:t>
      </w:r>
      <w:r w:rsidR="003F20AE">
        <w:t>e</w:t>
      </w:r>
      <w:r w:rsidR="00576800">
        <w:t xml:space="preserve"> la crescita del numero dei pernottanti, ritornato sui livelli precedenti la crisi dei debiti sovrani europei, ma è diminuita la durata media del viaggio. I pernottamenti complessivi sono stabili e l’incremento della spesa è in linea con quello della spesa media giornaliera. </w:t>
      </w:r>
    </w:p>
    <w:p w:rsidR="00576800" w:rsidRDefault="00576800" w:rsidP="00576800">
      <w:pPr>
        <w:jc w:val="both"/>
      </w:pPr>
      <w:r>
        <w:t>Il numero di escursionisti si è ridotto, ma è stato più che controbilanciato da un aumento della spesa pro-capite.</w:t>
      </w:r>
      <w:r w:rsidR="00A7221C">
        <w:t xml:space="preserve"> </w:t>
      </w:r>
      <w:r>
        <w:t>La spesa dei viaggiatori italiani all’estero è rivolta per circa la metà verso paesi appartenenti alla UE; seguono per rilevanza le destinazioni dell’Asia e del Nord America, che contano nel complesso per circa il 25</w:t>
      </w:r>
      <w:r w:rsidR="003F20AE">
        <w:t>%</w:t>
      </w:r>
      <w:r>
        <w:t>. La spesa media è particolarmente elevata per i viaggi in Svizzera, negli Stati Uniti e in Austria.</w:t>
      </w:r>
      <w:r w:rsidR="00A7221C">
        <w:t xml:space="preserve"> </w:t>
      </w:r>
      <w:r>
        <w:t>Le destinazioni preferite dagli italiani sono gli stati confinanti, contraddistinti da una quota elevata di escursionisti (oltre il 90</w:t>
      </w:r>
      <w:r w:rsidR="003F20AE">
        <w:t>%</w:t>
      </w:r>
      <w:r>
        <w:t xml:space="preserve"> nel caso della Svizzera, anche di riflesso ai flussi di lavoratori transfrontalieri). Le mete principali per i viaggi con pernottamento sono invece la Francia, la Spagna e la Germania.</w:t>
      </w:r>
      <w:r w:rsidR="00A7221C">
        <w:t xml:space="preserve"> </w:t>
      </w:r>
    </w:p>
    <w:p w:rsidR="00576800" w:rsidRDefault="00576800" w:rsidP="00576800">
      <w:pPr>
        <w:jc w:val="both"/>
      </w:pPr>
      <w:r>
        <w:t>Le vacanze sono il motivo prevalente del viaggio all’estero, sia per numero di viaggiatori sia in base alla spesa; seguono i motivi di lavoro e di affari. La spesa dei vacanzieri si concentra, come i pernottamenti, in Spagna, Francia e Stati Uniti. Gli escursionisti si recano all’estero principalmente per shopping (tra gli “altri motivi personali”), ma la rilevanza di questa motivazione per la spesa complessiva è contenuta.</w:t>
      </w:r>
    </w:p>
    <w:p w:rsidR="00576800" w:rsidRDefault="00576800" w:rsidP="00576800">
      <w:pPr>
        <w:jc w:val="both"/>
      </w:pPr>
      <w:r>
        <w:t>Nel 2016 i viaggi culturali hanno rappresentato circa il 41</w:t>
      </w:r>
      <w:r w:rsidR="003F20AE">
        <w:t>%</w:t>
      </w:r>
      <w:r>
        <w:t xml:space="preserve"> della spesa per vacanze all’estero, seguiti dalla villeggiatura al mare (circa il 37</w:t>
      </w:r>
      <w:r w:rsidR="003F20AE">
        <w:t>%</w:t>
      </w:r>
      <w:r>
        <w:t>). Negli anni precedenti il peso della prima motivazione era più alto, prossimo al 50</w:t>
      </w:r>
      <w:r w:rsidR="003F20AE">
        <w:t>%</w:t>
      </w:r>
      <w:r>
        <w:t>, mentre quello della seconda era più basso, poco sopra il 30</w:t>
      </w:r>
      <w:r w:rsidR="003F20AE">
        <w:t>%</w:t>
      </w:r>
      <w:r>
        <w:t>.</w:t>
      </w:r>
      <w:r w:rsidR="00A7221C">
        <w:t xml:space="preserve"> </w:t>
      </w:r>
      <w:r>
        <w:t xml:space="preserve">Circa un terzo dei pernottamenti all’estero è in un’abitazione, in affitto o di proprietà; un altro terzo circa è in albergo o in villaggi turistici. La spesa media giornaliera di chi soggiorna in albergo o in villaggi turistici è in media il triplo. Amici e parenti all’estero ospitano circa un quinto dei pernottamenti. I valichi stradali sono la </w:t>
      </w:r>
      <w:r>
        <w:lastRenderedPageBreak/>
        <w:t>modalità scelta da quasi il 70</w:t>
      </w:r>
      <w:r w:rsidR="003F20AE">
        <w:t>%</w:t>
      </w:r>
      <w:r>
        <w:t xml:space="preserve"> dei viaggiatori italiani, inclusi anche gli escursionisti, per raggiungere le destinazioni estere.</w:t>
      </w:r>
    </w:p>
    <w:p w:rsidR="00346A59" w:rsidRDefault="00576800" w:rsidP="00346A59">
      <w:pPr>
        <w:jc w:val="both"/>
      </w:pPr>
      <w:r>
        <w:t>Rispetto ai viaggiatori stranieri in Italia, la quota delle spese per alloggio è ancora maggiore per gli italiani all’estero, con un peso di quasi il 45</w:t>
      </w:r>
      <w:r w:rsidR="003F20AE">
        <w:t>%</w:t>
      </w:r>
      <w:r>
        <w:t>; l’incidenza delle spese per shopping è invece più contenuta.</w:t>
      </w:r>
    </w:p>
    <w:p w:rsidR="00A717F4" w:rsidRDefault="00A717F4" w:rsidP="00114D21">
      <w:pPr>
        <w:jc w:val="center"/>
      </w:pPr>
    </w:p>
    <w:p w:rsidR="0070497B" w:rsidRDefault="00576800" w:rsidP="003F20AE">
      <w:pPr>
        <w:jc w:val="center"/>
      </w:pPr>
      <w:r>
        <w:rPr>
          <w:noProof/>
          <w:lang w:eastAsia="it-IT"/>
        </w:rPr>
        <w:drawing>
          <wp:inline distT="0" distB="0" distL="0" distR="0">
            <wp:extent cx="4783963" cy="31523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950" cy="3159580"/>
                    </a:xfrm>
                    <a:prstGeom prst="rect">
                      <a:avLst/>
                    </a:prstGeom>
                    <a:noFill/>
                    <a:ln>
                      <a:noFill/>
                    </a:ln>
                  </pic:spPr>
                </pic:pic>
              </a:graphicData>
            </a:graphic>
          </wp:inline>
        </w:drawing>
      </w:r>
    </w:p>
    <w:p w:rsidR="0070497B" w:rsidRPr="0070497B" w:rsidRDefault="0070497B" w:rsidP="0070497B">
      <w:pPr>
        <w:pStyle w:val="Titolo1"/>
        <w:numPr>
          <w:ilvl w:val="1"/>
          <w:numId w:val="1"/>
        </w:numPr>
        <w:rPr>
          <w:color w:val="auto"/>
        </w:rPr>
      </w:pPr>
      <w:bookmarkStart w:id="35" w:name="_Toc508702617"/>
      <w:r>
        <w:rPr>
          <w:color w:val="auto"/>
        </w:rPr>
        <w:t>Le caratteristiche dei turisti i</w:t>
      </w:r>
      <w:r w:rsidRPr="0070497B">
        <w:rPr>
          <w:color w:val="auto"/>
        </w:rPr>
        <w:t>n Italia</w:t>
      </w:r>
      <w:bookmarkEnd w:id="35"/>
    </w:p>
    <w:p w:rsidR="0070497B" w:rsidRPr="0070497B" w:rsidRDefault="0070497B" w:rsidP="0070497B">
      <w:pPr>
        <w:jc w:val="both"/>
      </w:pPr>
      <w:r w:rsidRPr="0070497B">
        <w:t xml:space="preserve">Un trend positivo dei viaggi nel mondo che investe anche l’Italia dove nel 2016 si stima un totale di oltre 863 mila presenze registrate (60,5% italiani e 39,5% stranieri) nelle abitazioni private (467.717.000) e strutture ricettive (395.732.000) con un andamento positivo per le imprese ricettive (+5%). </w:t>
      </w:r>
    </w:p>
    <w:p w:rsidR="0070497B" w:rsidRPr="0070497B" w:rsidRDefault="0070497B" w:rsidP="0070497B">
      <w:pPr>
        <w:jc w:val="both"/>
      </w:pPr>
      <w:r w:rsidRPr="0070497B">
        <w:t>Presenze che hanno generato nel complesso un impatto economico di 76,7 miliardi di euro sui territori. Rispetto al 2013 si registra un trend positivo dovuto all’aumento dei consumi dei turisti delle strutture ricettive (+20,5%), mentre diminuiscono del 19,9% le spese dei turisti che scelgono di alloggiare nelle abitazioni private non rinunciando alla vacanza ma modificando stili e consumi. Si spende meno nel settore abbigliamento calzature e manifatturiero (variazioni % del -34,8%) e per le attività ricreative (-36,2%) a vantaggio dei settori dell’alloggio (+37,3%) della ristorazione (+38,3%) e dell’agroalimentare (+21,7%).</w:t>
      </w:r>
    </w:p>
    <w:p w:rsidR="0070497B" w:rsidRPr="0070497B" w:rsidRDefault="0070497B" w:rsidP="0070497B">
      <w:pPr>
        <w:jc w:val="both"/>
      </w:pPr>
      <w:r w:rsidRPr="0070497B">
        <w:t>Del totale dei consumi turistici il 31,6% ricade sull’alloggio, il 22,2% viene speso nei ristoranti/bar caffè, il 18,8% nel settore dell’agroalimentare, il 13,2% nel settore dell’abbigliamento, calzature e manifatturiero, il 14,3% per le attività ricreative, culturali di intrattenimento e nei trasporti.</w:t>
      </w:r>
    </w:p>
    <w:p w:rsidR="0070497B" w:rsidRPr="0070497B" w:rsidRDefault="0070497B" w:rsidP="0070497B">
      <w:pPr>
        <w:jc w:val="both"/>
      </w:pPr>
      <w:r w:rsidRPr="0070497B">
        <w:t>Ancora una volta i dati confermano l’importanza del turismo a livello locale per l’intera filiera. Le imprese italiane, però, se da un lato possono contare su un’offerta di prodotto fisiologicamente vincente (bellezze naturali, paesaggistiche, monumentali ecc.) dall’altra devono fare i conti con la forte stagionalità che da sempre caratterizza il mercato turistico italiano, basti pensare che le strutture ricettive italiane (27,7% con apertura stagionale) vendono in media il 42% delle camere disponibili in un intero anno.</w:t>
      </w:r>
      <w:bookmarkStart w:id="36" w:name="_Toc477509278"/>
    </w:p>
    <w:bookmarkEnd w:id="36"/>
    <w:p w:rsidR="0070497B" w:rsidRPr="0070497B" w:rsidRDefault="0070497B" w:rsidP="0070497B">
      <w:pPr>
        <w:jc w:val="both"/>
      </w:pPr>
      <w:proofErr w:type="gramStart"/>
      <w:r w:rsidRPr="0070497B">
        <w:lastRenderedPageBreak/>
        <w:t>E’</w:t>
      </w:r>
      <w:proofErr w:type="gramEnd"/>
      <w:r w:rsidRPr="0070497B">
        <w:t xml:space="preserve"> in questo contesto che il posizionamento di mercato delle imprese turistiche ricettive italiane si muove sempre più verso la specializzazione dei servizi offerti e la caratterizzazione delle proposte su prodotti e nicchie.</w:t>
      </w:r>
    </w:p>
    <w:p w:rsidR="0070497B" w:rsidRPr="0070497B" w:rsidRDefault="0070497B" w:rsidP="0070497B">
      <w:pPr>
        <w:jc w:val="both"/>
      </w:pPr>
      <w:r w:rsidRPr="0070497B">
        <w:t>Il 25,4% delle imprese ricettive si caratterizza per proposte di particolare pregio enogastronomico (26,5% nell’extralberghiero), il 24,9% sono legate a politiche di prezzo innovative, il 21,7% sono dotate di percorsi naturalistici/sportivi.</w:t>
      </w:r>
    </w:p>
    <w:p w:rsidR="0070497B" w:rsidRPr="0070497B" w:rsidRDefault="0070497B" w:rsidP="0070497B">
      <w:pPr>
        <w:jc w:val="both"/>
      </w:pPr>
      <w:r w:rsidRPr="0070497B">
        <w:t>Inoltre, il 19,6% offre servizi specializzati per bambini, il 13,8% si apre al mercato dell’accessibilità per tutti, mentre il 12,6% si posiziona per servizi sul controllo di qualità. A seguire l’11,7% offre servizi di accoglienza per ospiti con animali, il 4% delle strutture è ecosostenibile, il 3,5% di design, il 2,2% fa formazione continua e l’1,9% scelte la bioarchitettura. Il 6,8% si posiziona per servizi innovativi sul web e via mobile.</w:t>
      </w:r>
    </w:p>
    <w:p w:rsidR="0070497B" w:rsidRPr="0070497B" w:rsidRDefault="0070497B" w:rsidP="0070497B">
      <w:pPr>
        <w:jc w:val="both"/>
      </w:pPr>
      <w:r w:rsidRPr="0070497B">
        <w:t>L’81,6% delle imprese ricettive consente la prenotazione online, il 61,4% dal proprio sito, il 43,6% tramite accordi con le OTA (Online Travel Agency). La quota di camere vendute tramite le OTA è pari al 34,4% del totale (35,9% negli hotel, 32,9% nel settore complementare).</w:t>
      </w:r>
    </w:p>
    <w:p w:rsidR="0070497B" w:rsidRPr="0070497B" w:rsidRDefault="0070497B" w:rsidP="0070497B">
      <w:pPr>
        <w:jc w:val="both"/>
      </w:pPr>
      <w:bookmarkStart w:id="37" w:name="_Toc477509295"/>
      <w:r w:rsidRPr="0070497B">
        <w:t>Ambiente, accessibilità, enogastronomia, servizi ad hoc e innovazione sono queste le specializzazioni che le imprese stanno ponendo al centro delle proprie strategie commerciali al fine di accrescere la competitività volte a garantire esperienze di soggiorno uniche positive e condivisibili.</w:t>
      </w:r>
    </w:p>
    <w:p w:rsidR="0070497B" w:rsidRPr="0070497B" w:rsidRDefault="0070497B" w:rsidP="0070497B">
      <w:pPr>
        <w:jc w:val="both"/>
      </w:pPr>
      <w:r w:rsidRPr="0070497B">
        <w:t>Nello scenario che si sta delineando a livello mondiale corre l’obbligo, infatti, da parte delle imprese di innovare i propri modelli di business mettendo al centro delle politiche le aspettative del cliente: bisogna anticiparle, capirle, studiarle e soddisfarle. Inoltre</w:t>
      </w:r>
      <w:r w:rsidR="00B76C46">
        <w:t>,</w:t>
      </w:r>
      <w:r w:rsidRPr="0070497B">
        <w:t xml:space="preserve"> occorre puntare sull’utilizzo combinato di mezzi innovativi e /o servizi originali offerti affinché il turista possa avere costantemente la sensazione di aver vissuto un’esperienza di viaggio unica. </w:t>
      </w:r>
    </w:p>
    <w:p w:rsidR="0070497B" w:rsidRPr="0070497B" w:rsidRDefault="0070497B" w:rsidP="0070497B">
      <w:pPr>
        <w:jc w:val="both"/>
      </w:pPr>
      <w:r w:rsidRPr="0070497B">
        <w:t>Tra gli ultimi trend del turismo un ruolo di primo piano spetta alle promettenti start up del settore, un nutrito “esercito” di innovatori che si accresce di anno in anno e alimenta il mercato on line con offerte sempre più specializzate. Per il business dell’E-commerce è d'altronde fondamentale il settore turistico, basti pensare che in Italia è il primo comparto, valutato per il solo 2016 in circa 8,6 milioni di euro</w:t>
      </w:r>
      <w:r w:rsidRPr="0070497B">
        <w:footnoteReference w:id="5"/>
      </w:r>
      <w:r w:rsidRPr="0070497B">
        <w:t xml:space="preserve">, pari al 44% degli acquisti on line complessivi. </w:t>
      </w:r>
    </w:p>
    <w:p w:rsidR="0070497B" w:rsidRPr="0070497B" w:rsidRDefault="0070497B" w:rsidP="0070497B">
      <w:pPr>
        <w:jc w:val="both"/>
      </w:pPr>
      <w:r w:rsidRPr="0070497B">
        <w:t xml:space="preserve">Gli strumenti digitali sono entrati nella quotidianità e vi si ricorre sempre più spesso per promuovere la propria offerta ma anche per “rinnovarla”, consapevoli che il web è diventato lo strumento prioritario nella scelta della località da visitare ma soprattutto delle modalità di viaggio e alloggio da scegliere. Basti pensare che Internet influenza in modo decisivo le decisioni di circa il 40% dei turisti in viaggio in Italia, con informazioni e notizie sui social, offerte promozionali, recensioni sui portali, ecc., in un passaparola che ormai è sempre più virtuale. </w:t>
      </w:r>
    </w:p>
    <w:p w:rsidR="0070497B" w:rsidRPr="0070497B" w:rsidRDefault="0070497B" w:rsidP="0070497B">
      <w:pPr>
        <w:jc w:val="both"/>
      </w:pPr>
      <w:r w:rsidRPr="0070497B">
        <w:t>La vetrina on line è decisiva anche in fase di acquisto della vacanza, tra coloro i quali amano prenotare prima di partire: 3 turisti su 10 utilizzano il web, una quota che arriva al 44% tra i turisti extraeuropei che visitano il nostro Paese</w:t>
      </w:r>
      <w:r w:rsidRPr="0070497B">
        <w:footnoteReference w:id="6"/>
      </w:r>
      <w:r w:rsidRPr="0070497B">
        <w:t xml:space="preserve">. </w:t>
      </w:r>
    </w:p>
    <w:p w:rsidR="0070497B" w:rsidRPr="0070497B" w:rsidRDefault="0070497B" w:rsidP="0070497B">
      <w:pPr>
        <w:jc w:val="both"/>
      </w:pPr>
      <w:r w:rsidRPr="0070497B">
        <w:t xml:space="preserve">Nel corso della vacanza in Italia poi 4 turisti (italiani e stranieri) su 10 cercano informazioni tramite il mobile, soprattutto per le esperienze enogastronomiche (72%), per quelle culturali (il 41% ricerca musei e </w:t>
      </w:r>
      <w:r w:rsidRPr="0070497B">
        <w:lastRenderedPageBreak/>
        <w:t xml:space="preserve">monumenti ed il 39% eventi) e di intrattenimento (33%) ma anche per motivazioni di ordine pratico quali la ricerca delle modalità di trasporto (31,6%) o di alloggio (21%). </w:t>
      </w:r>
    </w:p>
    <w:p w:rsidR="0070497B" w:rsidRPr="0070497B" w:rsidRDefault="0070497B" w:rsidP="0070497B">
      <w:pPr>
        <w:jc w:val="both"/>
      </w:pPr>
      <w:r w:rsidRPr="0070497B">
        <w:t xml:space="preserve">Fondamentale per il successo delle nuove start up del turismo la garanzia di qualità dei servizi offerti e la sicurezza dei pagamenti, soprattutto per le nuove piattaforme di viaggio multimodali che consentono l’acquisto diretto on line, con un elemento che sta diventando sempre più imprescindibile: la condivisione social dell’esperienza vissuta e, naturalmente, la valutazione ex post dei clienti che influenza anche la decisione dei gestori di lasciare o meno quel bene o servizio offerto sul proprio portale e, nei casi più evoluti, di variare il prezzo in base alle valutazioni degli ospiti. </w:t>
      </w:r>
    </w:p>
    <w:p w:rsidR="0070497B" w:rsidRPr="0070497B" w:rsidRDefault="0070497B" w:rsidP="0070497B">
      <w:pPr>
        <w:jc w:val="both"/>
      </w:pPr>
      <w:r w:rsidRPr="0070497B">
        <w:t xml:space="preserve">La condivisione social è altresì sempre più decisiva per tutte quelle community di appassionati di una determinata esperienza di viaggio, con blog attivi che spesso si associano ai portali di vendita on line, gestiti dalle stesse start up che hanno lanciato il portale multimodale specializzato per target di clientela: dagli amanti del fondali marini, ai viaggiatori alla ricerca di nuove esperienze, da coloro che vogliono entrare nel vivere “quotidiano” degli abitanti della località turistica agli amanti degli animali, dalle famiglie in viaggio con bambini piccoli a chi viaggia con disabili ed anziani, dagli amanti degli sport all’aria aperta ai “fanatici” delle strutture </w:t>
      </w:r>
      <w:proofErr w:type="spellStart"/>
      <w:r w:rsidRPr="0070497B">
        <w:t>ecofriendly</w:t>
      </w:r>
      <w:proofErr w:type="spellEnd"/>
      <w:r w:rsidRPr="0070497B">
        <w:t>.</w:t>
      </w:r>
    </w:p>
    <w:bookmarkEnd w:id="37"/>
    <w:p w:rsidR="00E819C6" w:rsidRDefault="00E819C6" w:rsidP="003F20AE">
      <w:pPr>
        <w:jc w:val="center"/>
        <w:rPr>
          <w:rFonts w:asciiTheme="majorHAnsi" w:eastAsiaTheme="majorEastAsia" w:hAnsiTheme="majorHAnsi" w:cstheme="majorBidi"/>
          <w:sz w:val="36"/>
          <w:szCs w:val="36"/>
        </w:rPr>
      </w:pPr>
      <w:r>
        <w:br w:type="page"/>
      </w:r>
    </w:p>
    <w:p w:rsidR="00172BA0" w:rsidRPr="00A717F4" w:rsidRDefault="00172BA0" w:rsidP="00A717F4">
      <w:pPr>
        <w:pStyle w:val="Titolo1"/>
        <w:numPr>
          <w:ilvl w:val="0"/>
          <w:numId w:val="1"/>
        </w:numPr>
        <w:rPr>
          <w:color w:val="auto"/>
        </w:rPr>
      </w:pPr>
      <w:bookmarkStart w:id="38" w:name="_Toc508702618"/>
      <w:r w:rsidRPr="00A717F4">
        <w:rPr>
          <w:color w:val="auto"/>
        </w:rPr>
        <w:lastRenderedPageBreak/>
        <w:t>L’immagine dell’Italia all’estero</w:t>
      </w:r>
      <w:bookmarkEnd w:id="38"/>
    </w:p>
    <w:p w:rsidR="00A717F4" w:rsidRDefault="00A717F4" w:rsidP="00346A59">
      <w:pPr>
        <w:jc w:val="both"/>
      </w:pPr>
    </w:p>
    <w:p w:rsidR="00172BA0" w:rsidRDefault="00172BA0" w:rsidP="00346A59">
      <w:pPr>
        <w:jc w:val="both"/>
      </w:pPr>
      <w:r>
        <w:t xml:space="preserve">Secondo lo studio richiesto da </w:t>
      </w:r>
      <w:proofErr w:type="spellStart"/>
      <w:r>
        <w:t>Enit</w:t>
      </w:r>
      <w:proofErr w:type="spellEnd"/>
      <w:r>
        <w:t xml:space="preserve"> a </w:t>
      </w:r>
      <w:proofErr w:type="spellStart"/>
      <w:r>
        <w:t>Ipsos</w:t>
      </w:r>
      <w:proofErr w:type="spellEnd"/>
      <w:r>
        <w:t xml:space="preserve"> sull’immagine dell’Italia all’estero, l’Italia risulta il terzo Paese più noto tra la popolazione </w:t>
      </w:r>
      <w:r w:rsidR="00114D21">
        <w:t>internazionale intervistata</w:t>
      </w:r>
      <w:r>
        <w:rPr>
          <w:rStyle w:val="Rimandonotaapidipagina"/>
        </w:rPr>
        <w:footnoteReference w:id="7"/>
      </w:r>
      <w:r>
        <w:t xml:space="preserve"> </w:t>
      </w:r>
      <w:r w:rsidR="00114D21">
        <w:t>, preceduta solo dagli Stati Uniti e dalla Gran Bretagna.</w:t>
      </w:r>
      <w:r>
        <w:t xml:space="preserve"> </w:t>
      </w:r>
    </w:p>
    <w:p w:rsidR="001B3A30" w:rsidRDefault="00172BA0" w:rsidP="00A7221C">
      <w:pPr>
        <w:jc w:val="center"/>
      </w:pPr>
      <w:r>
        <w:rPr>
          <w:noProof/>
          <w:lang w:eastAsia="it-IT"/>
        </w:rPr>
        <w:drawing>
          <wp:inline distT="0" distB="0" distL="0" distR="0">
            <wp:extent cx="5735486" cy="314553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3229" cy="3166236"/>
                    </a:xfrm>
                    <a:prstGeom prst="rect">
                      <a:avLst/>
                    </a:prstGeom>
                    <a:noFill/>
                    <a:ln>
                      <a:noFill/>
                    </a:ln>
                  </pic:spPr>
                </pic:pic>
              </a:graphicData>
            </a:graphic>
          </wp:inline>
        </w:drawing>
      </w:r>
    </w:p>
    <w:p w:rsidR="001B3A30" w:rsidRDefault="00172BA0" w:rsidP="00172BA0">
      <w:pPr>
        <w:jc w:val="both"/>
      </w:pPr>
      <w:proofErr w:type="gramStart"/>
      <w:r>
        <w:t>In particolare</w:t>
      </w:r>
      <w:proofErr w:type="gramEnd"/>
      <w:r>
        <w:t xml:space="preserve"> sono i residenti in Germania, Francia, Usa e Regno Unito coloro che dichiarano una maggiore conoscenza dell’Italia. Si tratta per lo più di maschi tra i 30 ed i i50 anni con un livello di scolarizzazione elevato ed altrettanto elevato status </w:t>
      </w:r>
      <w:proofErr w:type="gramStart"/>
      <w:r>
        <w:t>socio economico</w:t>
      </w:r>
      <w:proofErr w:type="gramEnd"/>
      <w:r>
        <w:t>.</w:t>
      </w:r>
    </w:p>
    <w:p w:rsidR="00172BA0" w:rsidRDefault="00172BA0" w:rsidP="00114D21">
      <w:pPr>
        <w:jc w:val="center"/>
      </w:pPr>
      <w:r>
        <w:rPr>
          <w:noProof/>
          <w:lang w:eastAsia="it-IT"/>
        </w:rPr>
        <w:lastRenderedPageBreak/>
        <w:drawing>
          <wp:inline distT="0" distB="0" distL="0" distR="0">
            <wp:extent cx="5691099" cy="3169479"/>
            <wp:effectExtent l="0" t="0" r="508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675" cy="3173698"/>
                    </a:xfrm>
                    <a:prstGeom prst="rect">
                      <a:avLst/>
                    </a:prstGeom>
                    <a:noFill/>
                    <a:ln>
                      <a:noFill/>
                    </a:ln>
                  </pic:spPr>
                </pic:pic>
              </a:graphicData>
            </a:graphic>
          </wp:inline>
        </w:drawing>
      </w:r>
    </w:p>
    <w:p w:rsidR="003F20AE" w:rsidRDefault="003048B2" w:rsidP="003F20AE">
      <w:pPr>
        <w:jc w:val="both"/>
      </w:pPr>
      <w:r>
        <w:t xml:space="preserve">Sono sempre i tedeschi ad aver visitato più volte l’Italia, seguiti dai britannici ed i francesi mentre sono i mercati long </w:t>
      </w:r>
      <w:proofErr w:type="spellStart"/>
      <w:r>
        <w:t>haul</w:t>
      </w:r>
      <w:proofErr w:type="spellEnd"/>
      <w:r>
        <w:t xml:space="preserve"> della Russia, dell’Africa, del Brasile e dell’India a non aver ancora varcato i </w:t>
      </w:r>
      <w:proofErr w:type="spellStart"/>
      <w:r>
        <w:t>cocnfini</w:t>
      </w:r>
      <w:proofErr w:type="spellEnd"/>
      <w:r>
        <w:t xml:space="preserve"> del Bel Paese.</w:t>
      </w:r>
    </w:p>
    <w:p w:rsidR="00172BA0" w:rsidRDefault="00A95A48" w:rsidP="00172BA0">
      <w:pPr>
        <w:jc w:val="both"/>
      </w:pPr>
      <w:r>
        <w:rPr>
          <w:noProof/>
          <w:lang w:eastAsia="it-IT"/>
        </w:rPr>
        <w:drawing>
          <wp:inline distT="0" distB="0" distL="0" distR="0">
            <wp:extent cx="6028946" cy="3310255"/>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0990" cy="3311377"/>
                    </a:xfrm>
                    <a:prstGeom prst="rect">
                      <a:avLst/>
                    </a:prstGeom>
                    <a:noFill/>
                    <a:ln>
                      <a:noFill/>
                    </a:ln>
                  </pic:spPr>
                </pic:pic>
              </a:graphicData>
            </a:graphic>
          </wp:inline>
        </w:drawing>
      </w:r>
    </w:p>
    <w:p w:rsidR="00A95A48" w:rsidRDefault="003048B2" w:rsidP="00172BA0">
      <w:pPr>
        <w:jc w:val="both"/>
      </w:pPr>
      <w:r>
        <w:t xml:space="preserve">Si conferma la motivazione </w:t>
      </w:r>
      <w:proofErr w:type="spellStart"/>
      <w:r>
        <w:t>leisure</w:t>
      </w:r>
      <w:proofErr w:type="spellEnd"/>
      <w:r>
        <w:t xml:space="preserve"> della vacanza tra i diversi mercati, seppur il 31% degli indiani ed il 27% dei turchi la </w:t>
      </w:r>
      <w:r w:rsidR="00B55430">
        <w:t>visitano</w:t>
      </w:r>
      <w:r>
        <w:t xml:space="preserve"> per lavoro. </w:t>
      </w:r>
      <w:r w:rsidR="00B55430">
        <w:t>Se il 16% degli africani viene in Italia per visitare amici e parenti, il 14% degli Statunitensi arriva per fare shopping. Turchia, Giappone e Australia, i mercati attratti in Italia per motivi di studio.</w:t>
      </w:r>
    </w:p>
    <w:p w:rsidR="00A95A48" w:rsidRDefault="00A95A48" w:rsidP="00172BA0">
      <w:pPr>
        <w:jc w:val="both"/>
      </w:pPr>
      <w:r>
        <w:rPr>
          <w:noProof/>
          <w:lang w:eastAsia="it-IT"/>
        </w:rPr>
        <w:lastRenderedPageBreak/>
        <w:drawing>
          <wp:inline distT="0" distB="0" distL="0" distR="0">
            <wp:extent cx="6115685" cy="335026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3350260"/>
                    </a:xfrm>
                    <a:prstGeom prst="rect">
                      <a:avLst/>
                    </a:prstGeom>
                    <a:noFill/>
                    <a:ln>
                      <a:noFill/>
                    </a:ln>
                  </pic:spPr>
                </pic:pic>
              </a:graphicData>
            </a:graphic>
          </wp:inline>
        </w:drawing>
      </w:r>
    </w:p>
    <w:p w:rsidR="00447BD1" w:rsidRDefault="00447BD1" w:rsidP="00172BA0">
      <w:pPr>
        <w:jc w:val="both"/>
      </w:pPr>
    </w:p>
    <w:p w:rsidR="007F5238" w:rsidRDefault="007F5238" w:rsidP="00172BA0">
      <w:pPr>
        <w:jc w:val="both"/>
      </w:pPr>
      <w:r>
        <w:t xml:space="preserve">Sono i fattori del saper vivere del nostro Paese ad attrarre i mercati dall’estero, trainati dalla qualità della vita, dalla creatività e dalla tolleranza. </w:t>
      </w:r>
    </w:p>
    <w:p w:rsidR="00A95A48" w:rsidRDefault="00A95A48" w:rsidP="00172BA0">
      <w:pPr>
        <w:jc w:val="both"/>
      </w:pPr>
      <w:r>
        <w:rPr>
          <w:noProof/>
          <w:lang w:eastAsia="it-IT"/>
        </w:rPr>
        <w:drawing>
          <wp:inline distT="0" distB="0" distL="0" distR="0">
            <wp:extent cx="6108065" cy="3372485"/>
            <wp:effectExtent l="0" t="0" r="698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065" cy="3372485"/>
                    </a:xfrm>
                    <a:prstGeom prst="rect">
                      <a:avLst/>
                    </a:prstGeom>
                    <a:noFill/>
                    <a:ln>
                      <a:noFill/>
                    </a:ln>
                  </pic:spPr>
                </pic:pic>
              </a:graphicData>
            </a:graphic>
          </wp:inline>
        </w:drawing>
      </w:r>
    </w:p>
    <w:p w:rsidR="00447BD1" w:rsidRDefault="00447BD1" w:rsidP="00172BA0">
      <w:pPr>
        <w:jc w:val="both"/>
      </w:pPr>
    </w:p>
    <w:p w:rsidR="00447BD1" w:rsidRDefault="00447BD1" w:rsidP="00172BA0">
      <w:pPr>
        <w:jc w:val="both"/>
      </w:pPr>
    </w:p>
    <w:p w:rsidR="00A95A48" w:rsidRDefault="007F5238" w:rsidP="00172BA0">
      <w:pPr>
        <w:jc w:val="both"/>
      </w:pPr>
      <w:r>
        <w:lastRenderedPageBreak/>
        <w:t>In questo contesto è la combinazione tra qualità e creatività a comporre i valori di conoscenza alla base dell’immaginario sull’Italia.</w:t>
      </w:r>
    </w:p>
    <w:p w:rsidR="00A95A48" w:rsidRDefault="00A95A48" w:rsidP="00172BA0">
      <w:pPr>
        <w:jc w:val="both"/>
      </w:pPr>
    </w:p>
    <w:p w:rsidR="00A95A48" w:rsidRDefault="00A95A48" w:rsidP="00172BA0">
      <w:pPr>
        <w:jc w:val="both"/>
      </w:pPr>
      <w:r>
        <w:rPr>
          <w:noProof/>
          <w:lang w:eastAsia="it-IT"/>
        </w:rPr>
        <w:drawing>
          <wp:inline distT="0" distB="0" distL="0" distR="0">
            <wp:extent cx="6108065" cy="3379470"/>
            <wp:effectExtent l="0" t="0" r="698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8065" cy="3379470"/>
                    </a:xfrm>
                    <a:prstGeom prst="rect">
                      <a:avLst/>
                    </a:prstGeom>
                    <a:noFill/>
                    <a:ln>
                      <a:noFill/>
                    </a:ln>
                  </pic:spPr>
                </pic:pic>
              </a:graphicData>
            </a:graphic>
          </wp:inline>
        </w:drawing>
      </w:r>
    </w:p>
    <w:p w:rsidR="00A95A48" w:rsidRDefault="00A95A48" w:rsidP="00172BA0">
      <w:pPr>
        <w:jc w:val="both"/>
      </w:pPr>
    </w:p>
    <w:p w:rsidR="007F5238" w:rsidRDefault="007F5238" w:rsidP="00172BA0">
      <w:pPr>
        <w:jc w:val="both"/>
      </w:pPr>
      <w:r>
        <w:t xml:space="preserve">Estrosità e qualità che si manifesta in cucina ancor più che nell’arte e nella moda. Inclusione e wellness in contrasto con il contesto mondiale di globalizzazione che tende a standardizzare le proposte. </w:t>
      </w:r>
    </w:p>
    <w:p w:rsidR="007F5238" w:rsidRDefault="007F5238" w:rsidP="00172BA0">
      <w:pPr>
        <w:jc w:val="both"/>
      </w:pPr>
      <w:r>
        <w:t>Un Italia che valorizza il proprio patrimonio identitario attraverso l’arte, l’enogastronomia, la musica, il teatro si distingue per la sua unicità e attrae per la sua continua ricerca di eccellenza.</w:t>
      </w:r>
    </w:p>
    <w:p w:rsidR="007F5238" w:rsidRDefault="007F5238" w:rsidP="00172BA0">
      <w:pPr>
        <w:jc w:val="both"/>
      </w:pPr>
    </w:p>
    <w:p w:rsidR="00A95A48" w:rsidRDefault="00A95A48" w:rsidP="00172BA0">
      <w:pPr>
        <w:jc w:val="both"/>
      </w:pPr>
      <w:r>
        <w:rPr>
          <w:noProof/>
          <w:lang w:eastAsia="it-IT"/>
        </w:rPr>
        <w:lastRenderedPageBreak/>
        <w:drawing>
          <wp:inline distT="0" distB="0" distL="0" distR="0">
            <wp:extent cx="6126480" cy="3383280"/>
            <wp:effectExtent l="0" t="0" r="762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3383280"/>
                    </a:xfrm>
                    <a:prstGeom prst="rect">
                      <a:avLst/>
                    </a:prstGeom>
                    <a:noFill/>
                    <a:ln>
                      <a:noFill/>
                    </a:ln>
                  </pic:spPr>
                </pic:pic>
              </a:graphicData>
            </a:graphic>
          </wp:inline>
        </w:drawing>
      </w:r>
    </w:p>
    <w:p w:rsidR="00A95A48" w:rsidRDefault="00A95A48" w:rsidP="00172BA0">
      <w:pPr>
        <w:jc w:val="both"/>
      </w:pPr>
      <w:r>
        <w:rPr>
          <w:noProof/>
          <w:lang w:eastAsia="it-IT"/>
        </w:rPr>
        <w:drawing>
          <wp:inline distT="0" distB="0" distL="0" distR="0">
            <wp:extent cx="6108065" cy="3357880"/>
            <wp:effectExtent l="0" t="0" r="698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8065" cy="3357880"/>
                    </a:xfrm>
                    <a:prstGeom prst="rect">
                      <a:avLst/>
                    </a:prstGeom>
                    <a:noFill/>
                    <a:ln>
                      <a:noFill/>
                    </a:ln>
                  </pic:spPr>
                </pic:pic>
              </a:graphicData>
            </a:graphic>
          </wp:inline>
        </w:drawing>
      </w:r>
    </w:p>
    <w:p w:rsidR="00A95A48" w:rsidRDefault="00A95A48" w:rsidP="00172BA0">
      <w:pPr>
        <w:jc w:val="both"/>
      </w:pPr>
    </w:p>
    <w:p w:rsidR="007F5238" w:rsidRDefault="007F5238" w:rsidP="00172BA0">
      <w:pPr>
        <w:jc w:val="both"/>
      </w:pPr>
    </w:p>
    <w:p w:rsidR="007F5238" w:rsidRDefault="007F5238" w:rsidP="00172BA0">
      <w:pPr>
        <w:jc w:val="both"/>
      </w:pPr>
    </w:p>
    <w:p w:rsidR="00447BD1" w:rsidRDefault="00447BD1" w:rsidP="00172BA0">
      <w:pPr>
        <w:jc w:val="both"/>
      </w:pPr>
    </w:p>
    <w:p w:rsidR="00447BD1" w:rsidRDefault="00447BD1" w:rsidP="00172BA0">
      <w:pPr>
        <w:jc w:val="both"/>
      </w:pPr>
    </w:p>
    <w:p w:rsidR="007F5238" w:rsidRDefault="007F5238" w:rsidP="00172BA0">
      <w:pPr>
        <w:jc w:val="both"/>
      </w:pPr>
      <w:r>
        <w:lastRenderedPageBreak/>
        <w:t xml:space="preserve">Una marca turistica, un brand, </w:t>
      </w:r>
      <w:r w:rsidR="009D1286">
        <w:t xml:space="preserve">che si fonda su alcuni asset fortemente caratterizzanti, che passano per lo sport, la politica ed il Made in </w:t>
      </w:r>
      <w:proofErr w:type="spellStart"/>
      <w:r w:rsidR="009D1286">
        <w:t>Italy</w:t>
      </w:r>
      <w:proofErr w:type="spellEnd"/>
      <w:r w:rsidR="009D1286">
        <w:t xml:space="preserve"> per coniugarsi nel food, nel turismo e nella cultura.</w:t>
      </w:r>
    </w:p>
    <w:p w:rsidR="009D1286" w:rsidRDefault="009D1286" w:rsidP="00172BA0">
      <w:pPr>
        <w:jc w:val="both"/>
      </w:pPr>
      <w:r>
        <w:t>Tutti fattori concreti di cui si parla con posizioni e termini al positivo, fatta eccezione per il versante politico dei contenuti. Una positività che eccelle nel food, nella cultura e nel turismo.</w:t>
      </w:r>
    </w:p>
    <w:p w:rsidR="00A95A48" w:rsidRDefault="00A95A48" w:rsidP="00172BA0">
      <w:pPr>
        <w:jc w:val="both"/>
      </w:pPr>
    </w:p>
    <w:p w:rsidR="00A95A48" w:rsidRDefault="00A95A48" w:rsidP="00172BA0">
      <w:pPr>
        <w:jc w:val="both"/>
      </w:pPr>
      <w:r>
        <w:rPr>
          <w:noProof/>
          <w:lang w:eastAsia="it-IT"/>
        </w:rPr>
        <w:drawing>
          <wp:inline distT="0" distB="0" distL="0" distR="0">
            <wp:extent cx="6115685" cy="343090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685" cy="3430905"/>
                    </a:xfrm>
                    <a:prstGeom prst="rect">
                      <a:avLst/>
                    </a:prstGeom>
                    <a:noFill/>
                    <a:ln>
                      <a:noFill/>
                    </a:ln>
                  </pic:spPr>
                </pic:pic>
              </a:graphicData>
            </a:graphic>
          </wp:inline>
        </w:drawing>
      </w:r>
    </w:p>
    <w:p w:rsidR="00A95A48" w:rsidRDefault="00A95A48" w:rsidP="00172BA0">
      <w:pPr>
        <w:jc w:val="both"/>
      </w:pPr>
      <w:r>
        <w:rPr>
          <w:noProof/>
          <w:lang w:eastAsia="it-IT"/>
        </w:rPr>
        <w:drawing>
          <wp:inline distT="0" distB="0" distL="0" distR="0">
            <wp:extent cx="6108065" cy="3430905"/>
            <wp:effectExtent l="0" t="0" r="698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8065" cy="3430905"/>
                    </a:xfrm>
                    <a:prstGeom prst="rect">
                      <a:avLst/>
                    </a:prstGeom>
                    <a:noFill/>
                    <a:ln>
                      <a:noFill/>
                    </a:ln>
                  </pic:spPr>
                </pic:pic>
              </a:graphicData>
            </a:graphic>
          </wp:inline>
        </w:drawing>
      </w:r>
    </w:p>
    <w:p w:rsidR="00A95A48" w:rsidRDefault="00A95A48" w:rsidP="00172BA0">
      <w:pPr>
        <w:jc w:val="both"/>
      </w:pPr>
    </w:p>
    <w:p w:rsidR="009D1286" w:rsidRDefault="009D1286" w:rsidP="00172BA0">
      <w:pPr>
        <w:jc w:val="both"/>
      </w:pPr>
    </w:p>
    <w:p w:rsidR="009D1286" w:rsidRDefault="00093EE2" w:rsidP="00172BA0">
      <w:pPr>
        <w:jc w:val="both"/>
      </w:pPr>
      <w:r>
        <w:t xml:space="preserve">Una piattaforma di </w:t>
      </w:r>
      <w:proofErr w:type="spellStart"/>
      <w:r>
        <w:t>repeaters</w:t>
      </w:r>
      <w:proofErr w:type="spellEnd"/>
      <w:r>
        <w:t xml:space="preserve"> che vede l’Italia in testa alle scelte di vacanza all’estero proprio da parte di chi ci è già stato, motivati dall’offerta delle grandi città d’arte e dei piccoli centri, dall’arte e dalla cultura italiana, così come dal cibo e dal buon vino. Inoltre, chi ci conosce meglio ci sceglie anche per il nostro mare (tedeschi e polacchi) e per lo shopping (Statunitensi ed arabi dell’EAU).</w:t>
      </w:r>
    </w:p>
    <w:p w:rsidR="00093EE2" w:rsidRDefault="00093EE2" w:rsidP="00172BA0">
      <w:pPr>
        <w:jc w:val="both"/>
      </w:pPr>
    </w:p>
    <w:p w:rsidR="00A95A48" w:rsidRDefault="00A95A48" w:rsidP="00172BA0">
      <w:pPr>
        <w:jc w:val="both"/>
      </w:pPr>
      <w:r>
        <w:rPr>
          <w:noProof/>
          <w:lang w:eastAsia="it-IT"/>
        </w:rPr>
        <w:drawing>
          <wp:inline distT="0" distB="0" distL="0" distR="0">
            <wp:extent cx="6108065" cy="3357880"/>
            <wp:effectExtent l="0" t="0" r="698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8065" cy="3357880"/>
                    </a:xfrm>
                    <a:prstGeom prst="rect">
                      <a:avLst/>
                    </a:prstGeom>
                    <a:noFill/>
                    <a:ln>
                      <a:noFill/>
                    </a:ln>
                  </pic:spPr>
                </pic:pic>
              </a:graphicData>
            </a:graphic>
          </wp:inline>
        </w:drawing>
      </w:r>
    </w:p>
    <w:p w:rsidR="00A95A48" w:rsidRDefault="00A95A48" w:rsidP="00172BA0">
      <w:pPr>
        <w:jc w:val="both"/>
      </w:pPr>
    </w:p>
    <w:p w:rsidR="00A95A48" w:rsidRDefault="00A95A48" w:rsidP="00172BA0">
      <w:pPr>
        <w:jc w:val="both"/>
      </w:pPr>
      <w:r>
        <w:rPr>
          <w:noProof/>
          <w:lang w:eastAsia="it-IT"/>
        </w:rPr>
        <w:lastRenderedPageBreak/>
        <w:drawing>
          <wp:inline distT="0" distB="0" distL="0" distR="0">
            <wp:extent cx="6115685" cy="337947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685" cy="3379470"/>
                    </a:xfrm>
                    <a:prstGeom prst="rect">
                      <a:avLst/>
                    </a:prstGeom>
                    <a:noFill/>
                    <a:ln>
                      <a:noFill/>
                    </a:ln>
                  </pic:spPr>
                </pic:pic>
              </a:graphicData>
            </a:graphic>
          </wp:inline>
        </w:drawing>
      </w:r>
    </w:p>
    <w:p w:rsidR="00A95A48" w:rsidRDefault="00A95A48" w:rsidP="00172BA0">
      <w:pPr>
        <w:jc w:val="both"/>
      </w:pPr>
    </w:p>
    <w:p w:rsidR="00093EE2" w:rsidRDefault="00093EE2" w:rsidP="00172BA0">
      <w:pPr>
        <w:jc w:val="both"/>
      </w:pPr>
    </w:p>
    <w:p w:rsidR="00093EE2" w:rsidRDefault="00093EE2" w:rsidP="00172BA0">
      <w:pPr>
        <w:jc w:val="both"/>
      </w:pPr>
      <w:r>
        <w:t>La soddisfazione per la vacanza si esprime sia in assoluto con un giudizio prevalente che vede i turisti giudicare il soggiorno in Italia molto e abbastanza positivamente, sia per i singoli aspetti di offerta.</w:t>
      </w:r>
    </w:p>
    <w:p w:rsidR="00093EE2" w:rsidRDefault="00093EE2" w:rsidP="00172BA0">
      <w:pPr>
        <w:jc w:val="both"/>
      </w:pPr>
      <w:r>
        <w:t xml:space="preserve">Si dicono, infatti, contenti per la bellezza della natura e del paesaggio, per i ristoranti, per i musei, per gli alberghi e per gli eventi culturali. </w:t>
      </w:r>
    </w:p>
    <w:p w:rsidR="00093EE2" w:rsidRPr="000B4E7E" w:rsidRDefault="00093EE2" w:rsidP="00172BA0">
      <w:pPr>
        <w:jc w:val="both"/>
        <w:rPr>
          <w:b/>
        </w:rPr>
      </w:pPr>
      <w:r>
        <w:t xml:space="preserve">Anche il fattore notorietà incide sulla soddisfazione: </w:t>
      </w:r>
      <w:r w:rsidR="000B4E7E">
        <w:t xml:space="preserve">le destinazioni più note ed attrattive sono quindi quelle </w:t>
      </w:r>
      <w:proofErr w:type="spellStart"/>
      <w:r w:rsidR="000B4E7E">
        <w:t>inToscana</w:t>
      </w:r>
      <w:proofErr w:type="spellEnd"/>
      <w:r w:rsidR="000B4E7E">
        <w:t>, Sicilia, Veneto, Lazio e Sardegna. Sconosciuta ma desiderata la B</w:t>
      </w:r>
      <w:r w:rsidR="000B4E7E" w:rsidRPr="000B4E7E">
        <w:t>asilicata</w:t>
      </w:r>
      <w:r w:rsidR="000B4E7E">
        <w:rPr>
          <w:b/>
        </w:rPr>
        <w:t>.</w:t>
      </w:r>
    </w:p>
    <w:p w:rsidR="00A95A48" w:rsidRDefault="00A95A48" w:rsidP="00172BA0">
      <w:pPr>
        <w:jc w:val="both"/>
      </w:pPr>
    </w:p>
    <w:p w:rsidR="00CF52F2" w:rsidRDefault="00CF52F2" w:rsidP="00172BA0">
      <w:pPr>
        <w:jc w:val="both"/>
      </w:pPr>
      <w:r>
        <w:rPr>
          <w:noProof/>
          <w:lang w:eastAsia="it-IT"/>
        </w:rPr>
        <w:lastRenderedPageBreak/>
        <w:drawing>
          <wp:inline distT="0" distB="0" distL="0" distR="0">
            <wp:extent cx="6108065" cy="3343275"/>
            <wp:effectExtent l="0" t="0" r="6985" b="95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8065" cy="3343275"/>
                    </a:xfrm>
                    <a:prstGeom prst="rect">
                      <a:avLst/>
                    </a:prstGeom>
                    <a:noFill/>
                    <a:ln>
                      <a:noFill/>
                    </a:ln>
                  </pic:spPr>
                </pic:pic>
              </a:graphicData>
            </a:graphic>
          </wp:inline>
        </w:drawing>
      </w:r>
    </w:p>
    <w:p w:rsidR="00CF52F2" w:rsidRDefault="00CF52F2" w:rsidP="00172BA0">
      <w:pPr>
        <w:jc w:val="both"/>
      </w:pPr>
    </w:p>
    <w:p w:rsidR="00CF52F2" w:rsidRDefault="00CF52F2" w:rsidP="00172BA0">
      <w:pPr>
        <w:jc w:val="both"/>
      </w:pPr>
      <w:r>
        <w:rPr>
          <w:noProof/>
          <w:lang w:eastAsia="it-IT"/>
        </w:rPr>
        <w:drawing>
          <wp:inline distT="0" distB="0" distL="0" distR="0">
            <wp:extent cx="6108065" cy="3379470"/>
            <wp:effectExtent l="0" t="0" r="698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8065" cy="3379470"/>
                    </a:xfrm>
                    <a:prstGeom prst="rect">
                      <a:avLst/>
                    </a:prstGeom>
                    <a:noFill/>
                    <a:ln>
                      <a:noFill/>
                    </a:ln>
                  </pic:spPr>
                </pic:pic>
              </a:graphicData>
            </a:graphic>
          </wp:inline>
        </w:drawing>
      </w:r>
    </w:p>
    <w:p w:rsidR="00CF52F2" w:rsidRDefault="00CF52F2" w:rsidP="00172BA0">
      <w:pPr>
        <w:jc w:val="both"/>
      </w:pPr>
    </w:p>
    <w:p w:rsidR="00447BD1" w:rsidRDefault="00447BD1" w:rsidP="00172BA0">
      <w:pPr>
        <w:jc w:val="both"/>
      </w:pPr>
    </w:p>
    <w:p w:rsidR="00447BD1" w:rsidRDefault="00447BD1" w:rsidP="00172BA0">
      <w:pPr>
        <w:jc w:val="both"/>
      </w:pPr>
    </w:p>
    <w:p w:rsidR="00447BD1" w:rsidRDefault="00447BD1" w:rsidP="00172BA0">
      <w:pPr>
        <w:jc w:val="both"/>
      </w:pPr>
    </w:p>
    <w:p w:rsidR="00184C10" w:rsidRDefault="006C3DB5" w:rsidP="00172BA0">
      <w:pPr>
        <w:jc w:val="both"/>
      </w:pPr>
      <w:r>
        <w:lastRenderedPageBreak/>
        <w:t>Sono le principali eccellenze monumentali quelle conosciute dai turisti stranieri</w:t>
      </w:r>
      <w:r w:rsidR="00184C10">
        <w:t>, seppur interessanti attrazioni turistiche e culturali meno scontate sono presenti tra le top 10, come il Cenacolo di Leonardo, il Vesuvio, le Alpi e l’Etna.</w:t>
      </w:r>
    </w:p>
    <w:p w:rsidR="00CF52F2" w:rsidRDefault="00184C10" w:rsidP="00172BA0">
      <w:pPr>
        <w:jc w:val="both"/>
      </w:pPr>
      <w:r>
        <w:t xml:space="preserve">Tra le istituzioni artistico culturali dopo i Musei Vaticani, il Festival del Cinema di Venezia ed il Carnevale, la Scala di Milano, il Festival di Sanremo, la Biennale di Venezia, ancor prima degli Uffizi </w:t>
      </w:r>
      <w:proofErr w:type="spellStart"/>
      <w:r>
        <w:t>difirenze</w:t>
      </w:r>
      <w:proofErr w:type="spellEnd"/>
      <w:r>
        <w:t>.</w:t>
      </w:r>
    </w:p>
    <w:p w:rsidR="00CF52F2" w:rsidRDefault="00CF52F2" w:rsidP="00172BA0">
      <w:pPr>
        <w:jc w:val="both"/>
      </w:pPr>
    </w:p>
    <w:p w:rsidR="00CF52F2" w:rsidRDefault="00CF52F2" w:rsidP="00172BA0">
      <w:pPr>
        <w:jc w:val="both"/>
      </w:pPr>
      <w:r>
        <w:rPr>
          <w:noProof/>
          <w:lang w:eastAsia="it-IT"/>
        </w:rPr>
        <w:drawing>
          <wp:inline distT="0" distB="0" distL="0" distR="0">
            <wp:extent cx="6108065" cy="3350260"/>
            <wp:effectExtent l="0" t="0" r="6985"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8065" cy="3350260"/>
                    </a:xfrm>
                    <a:prstGeom prst="rect">
                      <a:avLst/>
                    </a:prstGeom>
                    <a:noFill/>
                    <a:ln>
                      <a:noFill/>
                    </a:ln>
                  </pic:spPr>
                </pic:pic>
              </a:graphicData>
            </a:graphic>
          </wp:inline>
        </w:drawing>
      </w:r>
    </w:p>
    <w:p w:rsidR="00CF52F2" w:rsidRDefault="00CF52F2" w:rsidP="00172BA0">
      <w:pPr>
        <w:jc w:val="both"/>
      </w:pPr>
    </w:p>
    <w:p w:rsidR="00CF52F2" w:rsidRDefault="00CF52F2" w:rsidP="00172BA0">
      <w:pPr>
        <w:jc w:val="both"/>
      </w:pPr>
      <w:r>
        <w:rPr>
          <w:noProof/>
          <w:lang w:eastAsia="it-IT"/>
        </w:rPr>
        <w:drawing>
          <wp:inline distT="0" distB="0" distL="0" distR="0">
            <wp:extent cx="6115685" cy="3343275"/>
            <wp:effectExtent l="0" t="0" r="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685" cy="3343275"/>
                    </a:xfrm>
                    <a:prstGeom prst="rect">
                      <a:avLst/>
                    </a:prstGeom>
                    <a:noFill/>
                    <a:ln>
                      <a:noFill/>
                    </a:ln>
                  </pic:spPr>
                </pic:pic>
              </a:graphicData>
            </a:graphic>
          </wp:inline>
        </w:drawing>
      </w:r>
    </w:p>
    <w:p w:rsidR="00CF52F2" w:rsidRDefault="00CF52F2" w:rsidP="00172BA0">
      <w:pPr>
        <w:jc w:val="both"/>
      </w:pPr>
    </w:p>
    <w:p w:rsidR="00CF52F2" w:rsidRDefault="00184C10" w:rsidP="00172BA0">
      <w:pPr>
        <w:jc w:val="both"/>
      </w:pPr>
      <w:r>
        <w:t xml:space="preserve">Tra le recensioni di </w:t>
      </w:r>
      <w:proofErr w:type="spellStart"/>
      <w:r>
        <w:t>TripAdvisor</w:t>
      </w:r>
      <w:proofErr w:type="spellEnd"/>
      <w:r>
        <w:t xml:space="preserve"> nel 2016 i turisti hanno commentato Il Colosseo, il Pantheon, il Duomo di Milano tra i siti di interesse, la Galleria dell’Accademia, i Musei Vaticani, la Galleria degli Uffizi tra i musei italiani, l’Arena di Verona, il Teatro Greco ed il Teatro alla Scala tra i luoghi di cultura dell’Italia.</w:t>
      </w:r>
    </w:p>
    <w:p w:rsidR="00CF52F2" w:rsidRDefault="00CF52F2" w:rsidP="00172BA0">
      <w:pPr>
        <w:jc w:val="both"/>
      </w:pPr>
    </w:p>
    <w:p w:rsidR="00CF52F2" w:rsidRDefault="00CF52F2" w:rsidP="00172BA0">
      <w:pPr>
        <w:jc w:val="both"/>
      </w:pPr>
      <w:r>
        <w:rPr>
          <w:noProof/>
          <w:lang w:eastAsia="it-IT"/>
        </w:rPr>
        <w:drawing>
          <wp:inline distT="0" distB="0" distL="0" distR="0">
            <wp:extent cx="6126480" cy="3383280"/>
            <wp:effectExtent l="0" t="0" r="7620"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6480" cy="3383280"/>
                    </a:xfrm>
                    <a:prstGeom prst="rect">
                      <a:avLst/>
                    </a:prstGeom>
                    <a:noFill/>
                    <a:ln>
                      <a:noFill/>
                    </a:ln>
                  </pic:spPr>
                </pic:pic>
              </a:graphicData>
            </a:graphic>
          </wp:inline>
        </w:drawing>
      </w:r>
    </w:p>
    <w:p w:rsidR="00CF52F2" w:rsidRDefault="00CF52F2" w:rsidP="00172BA0">
      <w:pPr>
        <w:jc w:val="both"/>
      </w:pPr>
    </w:p>
    <w:p w:rsidR="00CF52F2" w:rsidRDefault="00CF52F2" w:rsidP="00172BA0">
      <w:pPr>
        <w:jc w:val="both"/>
      </w:pPr>
      <w:r>
        <w:rPr>
          <w:noProof/>
          <w:lang w:eastAsia="it-IT"/>
        </w:rPr>
        <w:drawing>
          <wp:inline distT="0" distB="0" distL="0" distR="0">
            <wp:extent cx="6108065" cy="3408680"/>
            <wp:effectExtent l="0" t="0" r="6985" b="127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8065" cy="3408680"/>
                    </a:xfrm>
                    <a:prstGeom prst="rect">
                      <a:avLst/>
                    </a:prstGeom>
                    <a:noFill/>
                    <a:ln>
                      <a:noFill/>
                    </a:ln>
                  </pic:spPr>
                </pic:pic>
              </a:graphicData>
            </a:graphic>
          </wp:inline>
        </w:drawing>
      </w:r>
    </w:p>
    <w:p w:rsidR="00CF52F2" w:rsidRDefault="00CF52F2" w:rsidP="00172BA0">
      <w:pPr>
        <w:jc w:val="both"/>
      </w:pPr>
    </w:p>
    <w:p w:rsidR="00CF52F2" w:rsidRDefault="00CF52F2" w:rsidP="00172BA0">
      <w:pPr>
        <w:jc w:val="both"/>
      </w:pPr>
      <w:r>
        <w:rPr>
          <w:noProof/>
          <w:lang w:eastAsia="it-IT"/>
        </w:rPr>
        <w:drawing>
          <wp:inline distT="0" distB="0" distL="0" distR="0">
            <wp:extent cx="6108065" cy="3437890"/>
            <wp:effectExtent l="0" t="0" r="698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065" cy="3437890"/>
                    </a:xfrm>
                    <a:prstGeom prst="rect">
                      <a:avLst/>
                    </a:prstGeom>
                    <a:noFill/>
                    <a:ln>
                      <a:noFill/>
                    </a:ln>
                  </pic:spPr>
                </pic:pic>
              </a:graphicData>
            </a:graphic>
          </wp:inline>
        </w:drawing>
      </w:r>
    </w:p>
    <w:p w:rsidR="00CF52F2" w:rsidRDefault="00184C10" w:rsidP="00172BA0">
      <w:pPr>
        <w:jc w:val="both"/>
      </w:pPr>
      <w:r>
        <w:t>Tra gli ambasciatori della qualità italiana nel mondo moda, turismo e vino superano il design</w:t>
      </w:r>
      <w:r w:rsidR="00D9753C">
        <w:t>,</w:t>
      </w:r>
      <w:r>
        <w:t xml:space="preserve"> l’automobile</w:t>
      </w:r>
      <w:r w:rsidR="00D9753C">
        <w:t xml:space="preserve"> e l’oreficeria.</w:t>
      </w:r>
    </w:p>
    <w:p w:rsidR="00CF52F2" w:rsidRDefault="00CF52F2" w:rsidP="00172BA0">
      <w:pPr>
        <w:jc w:val="both"/>
      </w:pPr>
      <w:r>
        <w:rPr>
          <w:noProof/>
          <w:lang w:eastAsia="it-IT"/>
        </w:rPr>
        <w:drawing>
          <wp:inline distT="0" distB="0" distL="0" distR="0">
            <wp:extent cx="6108065" cy="3364865"/>
            <wp:effectExtent l="0" t="0" r="6985" b="698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8065" cy="3364865"/>
                    </a:xfrm>
                    <a:prstGeom prst="rect">
                      <a:avLst/>
                    </a:prstGeom>
                    <a:noFill/>
                    <a:ln>
                      <a:noFill/>
                    </a:ln>
                  </pic:spPr>
                </pic:pic>
              </a:graphicData>
            </a:graphic>
          </wp:inline>
        </w:drawing>
      </w:r>
    </w:p>
    <w:p w:rsidR="00CF52F2" w:rsidRDefault="00CF52F2" w:rsidP="00172BA0">
      <w:pPr>
        <w:jc w:val="both"/>
      </w:pPr>
    </w:p>
    <w:p w:rsidR="0070497B" w:rsidRDefault="0070497B">
      <w:r>
        <w:br w:type="page"/>
      </w:r>
    </w:p>
    <w:p w:rsidR="0027275D" w:rsidRDefault="0027275D" w:rsidP="00616B65">
      <w:pPr>
        <w:pStyle w:val="Titolo1"/>
        <w:numPr>
          <w:ilvl w:val="0"/>
          <w:numId w:val="1"/>
        </w:numPr>
        <w:rPr>
          <w:color w:val="auto"/>
        </w:rPr>
      </w:pPr>
      <w:bookmarkStart w:id="39" w:name="_Toc508702619"/>
      <w:r w:rsidRPr="0027275D">
        <w:rPr>
          <w:color w:val="auto"/>
        </w:rPr>
        <w:lastRenderedPageBreak/>
        <w:t>Il mercato del lavoro nel turismo in Italia</w:t>
      </w:r>
      <w:bookmarkEnd w:id="39"/>
    </w:p>
    <w:p w:rsidR="00447BD1" w:rsidRPr="00447BD1" w:rsidRDefault="00447BD1" w:rsidP="00447BD1"/>
    <w:p w:rsidR="0027275D" w:rsidRDefault="0027275D" w:rsidP="0027275D">
      <w:pPr>
        <w:jc w:val="both"/>
      </w:pPr>
      <w:r>
        <w:t xml:space="preserve">Dai dati Inps analizzati da </w:t>
      </w:r>
      <w:proofErr w:type="spellStart"/>
      <w:r>
        <w:t>Federalberghi</w:t>
      </w:r>
      <w:proofErr w:type="spellEnd"/>
      <w:r>
        <w:t xml:space="preserve"> e </w:t>
      </w:r>
      <w:proofErr w:type="spellStart"/>
      <w:r>
        <w:t>Fipe</w:t>
      </w:r>
      <w:proofErr w:type="spellEnd"/>
      <w:r w:rsidR="004909B7">
        <w:t>,</w:t>
      </w:r>
      <w:r>
        <w:t xml:space="preserve"> il mercato del lavoro nel turismo </w:t>
      </w:r>
      <w:r w:rsidR="001F4120">
        <w:t xml:space="preserve">al 2015 </w:t>
      </w:r>
      <w:r>
        <w:t>conta 171 mila aziende con almeno un dipendente che hanno impiegato circa 964 mila lavoratori.</w:t>
      </w:r>
      <w:r w:rsidR="001F4120">
        <w:t xml:space="preserve"> Anche rispetto all’anno precedente il recupero dei livelli occupazioni seppur leggero appare evidente per tutte le tipologie tranne che per i parchi divertimento: +1,5% di dipendenti nei pubblici esercizi, +1,4% dei servizi ricettivi, +1,6% dei servizi di intermediazione e degli stabilimenti termali.</w:t>
      </w:r>
    </w:p>
    <w:p w:rsidR="001F4120" w:rsidRDefault="001F4120" w:rsidP="0027275D">
      <w:pPr>
        <w:jc w:val="both"/>
      </w:pPr>
      <w:r>
        <w:t>Anche i dati per tipologia segnano un aumento generalizzato, fatta eccezione per gli apprendisti (-4,8%): +2% gli operai, +0,3% gli impiegati, +0,8% i dirigenti, +1,8% i quadri.</w:t>
      </w:r>
    </w:p>
    <w:p w:rsidR="001F4120" w:rsidRDefault="001F4120" w:rsidP="0027275D">
      <w:pPr>
        <w:jc w:val="both"/>
      </w:pPr>
      <w:proofErr w:type="gramStart"/>
      <w:r>
        <w:t>E’</w:t>
      </w:r>
      <w:proofErr w:type="gramEnd"/>
      <w:r>
        <w:t xml:space="preserve"> il tempo pieno la forma contrattuale più diffusa e rappresenta il 78,1% negli stabilimenti termali, il 74,4% nei servizi ricettivi, il 65,5% nell’intermediazione, il 57,1% nei parchi divertimento. Nei pubblici esercizi, invece, è più diffuso il part time</w:t>
      </w:r>
      <w:r w:rsidR="00DA7749">
        <w:t>. N</w:t>
      </w:r>
      <w:r w:rsidR="00365846">
        <w:t xml:space="preserve">el complesso il lavoro </w:t>
      </w:r>
      <w:r w:rsidR="00DA7749">
        <w:t>full time diminuisce del -1,6% ed il part time aumenta del +4,1%.</w:t>
      </w:r>
      <w:r>
        <w:t xml:space="preserve"> </w:t>
      </w:r>
    </w:p>
    <w:p w:rsidR="00DA7749" w:rsidRDefault="00DA7749" w:rsidP="0027275D">
      <w:pPr>
        <w:jc w:val="both"/>
      </w:pPr>
      <w:r>
        <w:t xml:space="preserve">Circa un quarto dell’occupazione turistica dipendente </w:t>
      </w:r>
      <w:r w:rsidR="00B76C46">
        <w:t>è rappresentato</w:t>
      </w:r>
      <w:r>
        <w:t xml:space="preserve"> da lavoratori stranieri, specie nei pubblici esercizi.</w:t>
      </w:r>
    </w:p>
    <w:p w:rsidR="001723F0" w:rsidRDefault="001723F0" w:rsidP="0027275D">
      <w:pPr>
        <w:jc w:val="both"/>
      </w:pPr>
      <w:r>
        <w:t xml:space="preserve">I dati </w:t>
      </w:r>
      <w:proofErr w:type="spellStart"/>
      <w:r>
        <w:t>Excelsior</w:t>
      </w:r>
      <w:proofErr w:type="spellEnd"/>
      <w:r>
        <w:t xml:space="preserve"> di </w:t>
      </w:r>
      <w:proofErr w:type="spellStart"/>
      <w:r>
        <w:t>Unioncamere</w:t>
      </w:r>
      <w:proofErr w:type="spellEnd"/>
      <w:r>
        <w:t xml:space="preserve"> individuano il 25,9%di imprese turistiche che tornano ad assumere nel 2016</w:t>
      </w:r>
      <w:r w:rsidR="00BD04B1">
        <w:t xml:space="preserve"> (+4% circa rispetto al 2015), tra queste spiccano alberghi e servizi turistici (dove tale quota sale al 33%) piuttosto che ristoranti e pubblici esercizi (24,2%).</w:t>
      </w:r>
    </w:p>
    <w:p w:rsidR="00E819C6" w:rsidRDefault="009D564E" w:rsidP="009D564E">
      <w:pPr>
        <w:jc w:val="both"/>
      </w:pPr>
      <w:r>
        <w:t xml:space="preserve">Il terzo trimestre dell’anno fa registrare un lieve miglioramento rispetto al 2016 sul fronte del saldo tra imprese iscritte e cessate. Tra luglio e settembre di quest’anno si sono iscritte ai registri camerali 67.689 imprese e sono cessate 49.690, per un saldo positivo pari a 17.999 attività (circa 2mila in più rispetto allo stesso periodo del 2016). </w:t>
      </w:r>
      <w:r w:rsidR="0092259F">
        <w:t>Guardando ai settori, dall’inizio dell’anno al termine del III trimestre la progressione più sensibile in termini assoluti la fanno registrare</w:t>
      </w:r>
      <w:r>
        <w:t xml:space="preserve"> proprio</w:t>
      </w:r>
      <w:r w:rsidR="0092259F">
        <w:t xml:space="preserve"> le attività di alloggio e ristorazione (+9.295 imprese</w:t>
      </w:r>
      <w:r w:rsidRPr="009D564E">
        <w:t xml:space="preserve"> </w:t>
      </w:r>
      <w:r>
        <w:t>di cui attività ricettive +3.898 unità</w:t>
      </w:r>
      <w:r w:rsidR="0092259F">
        <w:t xml:space="preserve">). </w:t>
      </w:r>
      <w:r>
        <w:t xml:space="preserve"> </w:t>
      </w:r>
    </w:p>
    <w:p w:rsidR="00F41950" w:rsidRDefault="00F41950" w:rsidP="009D564E">
      <w:pPr>
        <w:jc w:val="both"/>
      </w:pPr>
      <w:r>
        <w:t>A fine 2016 436.350 imprese turistiche dirette registrate che salgono a 444.318 nei primi nove mesi del 2017</w:t>
      </w:r>
      <w:r w:rsidR="0070497B">
        <w:t>.</w:t>
      </w:r>
    </w:p>
    <w:p w:rsidR="00616B65" w:rsidRDefault="00616B65">
      <w:r>
        <w:br w:type="page"/>
      </w:r>
    </w:p>
    <w:p w:rsidR="00616B65" w:rsidRPr="00E819C6" w:rsidRDefault="00616B65" w:rsidP="00616B65">
      <w:pPr>
        <w:pStyle w:val="Titolo1"/>
        <w:numPr>
          <w:ilvl w:val="0"/>
          <w:numId w:val="1"/>
        </w:numPr>
        <w:rPr>
          <w:color w:val="auto"/>
        </w:rPr>
      </w:pPr>
      <w:bookmarkStart w:id="40" w:name="_Toc508702620"/>
      <w:r w:rsidRPr="00E819C6">
        <w:rPr>
          <w:color w:val="auto"/>
        </w:rPr>
        <w:lastRenderedPageBreak/>
        <w:t>Il cruscotto delle performance</w:t>
      </w:r>
      <w:bookmarkEnd w:id="40"/>
    </w:p>
    <w:p w:rsidR="009962CC" w:rsidRDefault="009962CC" w:rsidP="00B42D9E">
      <w:pPr>
        <w:jc w:val="both"/>
      </w:pPr>
    </w:p>
    <w:p w:rsidR="00B42D9E" w:rsidRDefault="00B42D9E" w:rsidP="00B013BA">
      <w:pPr>
        <w:jc w:val="both"/>
      </w:pPr>
      <w:r>
        <w:t xml:space="preserve">Dall’indagine realizzata da </w:t>
      </w:r>
      <w:proofErr w:type="spellStart"/>
      <w:r>
        <w:t>Isnart-Unioncamere</w:t>
      </w:r>
      <w:proofErr w:type="spellEnd"/>
      <w:r>
        <w:t xml:space="preserve"> sulle performance delle imprese ricettive italiane nel 2017 emerge una capacità di reazione al mercato che contraddistingue l’offerta italiana.</w:t>
      </w:r>
    </w:p>
    <w:p w:rsidR="00B42D9E" w:rsidRPr="003C309C" w:rsidRDefault="00B42D9E" w:rsidP="003C309C">
      <w:pPr>
        <w:pStyle w:val="Titolo1"/>
        <w:numPr>
          <w:ilvl w:val="1"/>
          <w:numId w:val="1"/>
        </w:numPr>
        <w:rPr>
          <w:color w:val="auto"/>
        </w:rPr>
      </w:pPr>
      <w:bookmarkStart w:id="41" w:name="_Toc508702621"/>
      <w:r w:rsidRPr="003C309C">
        <w:rPr>
          <w:color w:val="auto"/>
        </w:rPr>
        <w:t>Le vendite nelle imprese ricettive</w:t>
      </w:r>
      <w:bookmarkEnd w:id="41"/>
    </w:p>
    <w:p w:rsidR="00B42D9E" w:rsidRPr="007C5450" w:rsidRDefault="00B42D9E" w:rsidP="00B013BA">
      <w:pPr>
        <w:jc w:val="both"/>
      </w:pPr>
      <w:r w:rsidRPr="007C5450">
        <w:t xml:space="preserve">Nel corso del 2017 le imprese ricettive italiane hanno realizzato una occupazione camere media annua del 39,2%, in calo rispetto al 42% </w:t>
      </w:r>
      <w:r>
        <w:t>di</w:t>
      </w:r>
      <w:r w:rsidRPr="007C5450">
        <w:t xml:space="preserve"> media del 2016.</w:t>
      </w:r>
    </w:p>
    <w:p w:rsidR="00B42D9E" w:rsidRPr="007C5450" w:rsidRDefault="00B42D9E" w:rsidP="00B013BA">
      <w:pPr>
        <w:jc w:val="both"/>
      </w:pPr>
      <w:r w:rsidRPr="007C5450">
        <w:t xml:space="preserve">Come nel 2016 nel periodo estivo si è </w:t>
      </w:r>
      <w:r>
        <w:t xml:space="preserve">realizzata la massima occupazione, </w:t>
      </w:r>
      <w:r w:rsidRPr="007C5450">
        <w:t>totalizza</w:t>
      </w:r>
      <w:r>
        <w:t>nd</w:t>
      </w:r>
      <w:r w:rsidRPr="007C5450">
        <w:t>o in media il 72,5%</w:t>
      </w:r>
      <w:r w:rsidR="00B67E4C">
        <w:t xml:space="preserve"> (63,7% nel 2016)</w:t>
      </w:r>
      <w:r w:rsidRPr="007C5450">
        <w:t>, ampliando così la forbice tra l’alta e la bassa stagione con un dato di occupazione camere del primo trimestre (20,2%) che evidenzia le maggiori criticità.</w:t>
      </w:r>
    </w:p>
    <w:p w:rsidR="00261F2A" w:rsidRDefault="00937D85" w:rsidP="00B013BA">
      <w:pPr>
        <w:jc w:val="both"/>
      </w:pPr>
      <w:r>
        <w:t>Peggiori le</w:t>
      </w:r>
      <w:r w:rsidR="00B42D9E">
        <w:t xml:space="preserve"> performance per le </w:t>
      </w:r>
      <w:r w:rsidR="00B42D9E" w:rsidRPr="007C5450">
        <w:t>imprese extralberghiere che raggiungono in media il 3</w:t>
      </w:r>
      <w:r w:rsidR="00B42D9E">
        <w:t>2</w:t>
      </w:r>
      <w:r w:rsidR="00B42D9E" w:rsidRPr="007C5450">
        <w:t>,</w:t>
      </w:r>
      <w:r w:rsidR="00B42D9E">
        <w:t>9</w:t>
      </w:r>
      <w:r w:rsidR="00B42D9E" w:rsidRPr="007C5450">
        <w:t>% di camere vendute nel 201</w:t>
      </w:r>
      <w:r w:rsidR="00261F2A">
        <w:t>7 contro il 39,3% di vendite medie nel 2016, ma con</w:t>
      </w:r>
      <w:r w:rsidR="00830639">
        <w:t xml:space="preserve"> recupero </w:t>
      </w:r>
      <w:r w:rsidR="00261F2A">
        <w:t>nel trimestre luglio-settembre quando raggiunge addirittura il 79,1% di vendite (65,7% nel 2016).</w:t>
      </w:r>
    </w:p>
    <w:p w:rsidR="00B42D9E" w:rsidRDefault="00261F2A" w:rsidP="00B013BA">
      <w:pPr>
        <w:jc w:val="both"/>
      </w:pPr>
      <w:r>
        <w:t xml:space="preserve">Più elevate le vendite </w:t>
      </w:r>
      <w:r w:rsidR="009962CC">
        <w:t>delle strutture</w:t>
      </w:r>
      <w:r>
        <w:t xml:space="preserve"> </w:t>
      </w:r>
      <w:r w:rsidR="009962CC">
        <w:t>alberghiere</w:t>
      </w:r>
      <w:r>
        <w:t xml:space="preserve"> che registra</w:t>
      </w:r>
      <w:r w:rsidR="009962CC">
        <w:t>no</w:t>
      </w:r>
      <w:r>
        <w:t xml:space="preserve"> un dato medio annuo del 45,8%, poco più alto del 2016 (44%), </w:t>
      </w:r>
      <w:r w:rsidR="009962CC">
        <w:t xml:space="preserve">con un massimo del </w:t>
      </w:r>
      <w:r>
        <w:t xml:space="preserve">65,6% di camere occupate </w:t>
      </w:r>
      <w:r w:rsidR="009962CC">
        <w:t xml:space="preserve">nel trimestre estivo </w:t>
      </w:r>
      <w:r>
        <w:t>(62,3% nel 2016)</w:t>
      </w:r>
      <w:r w:rsidR="009962CC">
        <w:t xml:space="preserve">. </w:t>
      </w:r>
    </w:p>
    <w:p w:rsidR="009962CC" w:rsidRDefault="009962CC" w:rsidP="00B42D9E">
      <w:pPr>
        <w:jc w:val="both"/>
      </w:pPr>
    </w:p>
    <w:tbl>
      <w:tblPr>
        <w:tblW w:w="7100" w:type="dxa"/>
        <w:jc w:val="center"/>
        <w:tblCellMar>
          <w:left w:w="70" w:type="dxa"/>
          <w:right w:w="70" w:type="dxa"/>
        </w:tblCellMar>
        <w:tblLook w:val="04A0" w:firstRow="1" w:lastRow="0" w:firstColumn="1" w:lastColumn="0" w:noHBand="0" w:noVBand="1"/>
      </w:tblPr>
      <w:tblGrid>
        <w:gridCol w:w="1524"/>
        <w:gridCol w:w="1016"/>
        <w:gridCol w:w="1076"/>
        <w:gridCol w:w="1137"/>
        <w:gridCol w:w="1161"/>
        <w:gridCol w:w="1186"/>
      </w:tblGrid>
      <w:tr w:rsidR="00B42D9E" w:rsidRPr="004C1D18" w:rsidTr="00F53006">
        <w:trPr>
          <w:trHeight w:val="315"/>
          <w:jc w:val="center"/>
        </w:trPr>
        <w:tc>
          <w:tcPr>
            <w:tcW w:w="7100" w:type="dxa"/>
            <w:gridSpan w:val="6"/>
            <w:tcBorders>
              <w:top w:val="nil"/>
              <w:left w:val="nil"/>
              <w:bottom w:val="nil"/>
              <w:right w:val="nil"/>
            </w:tcBorders>
            <w:shd w:val="clear" w:color="000000" w:fill="800000"/>
            <w:noWrap/>
            <w:vAlign w:val="bottom"/>
            <w:hideMark/>
          </w:tcPr>
          <w:p w:rsidR="00B42D9E" w:rsidRPr="004C1D18" w:rsidRDefault="00B42D9E" w:rsidP="00F53006">
            <w:pPr>
              <w:spacing w:line="240" w:lineRule="auto"/>
              <w:rPr>
                <w:rFonts w:cs="Times New Roman"/>
                <w:b/>
                <w:bCs/>
                <w:iCs/>
                <w:color w:val="FFFFFF"/>
                <w:sz w:val="24"/>
                <w:szCs w:val="24"/>
              </w:rPr>
            </w:pPr>
            <w:r w:rsidRPr="004C1D18">
              <w:rPr>
                <w:rFonts w:cs="Times New Roman"/>
                <w:b/>
                <w:bCs/>
                <w:iCs/>
                <w:color w:val="FFFFFF"/>
                <w:sz w:val="24"/>
                <w:szCs w:val="24"/>
              </w:rPr>
              <w:t>Occupazione camere nelle imprese turistiche italiane per tipologia ricettiva (%)</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b/>
                <w:bCs/>
                <w:iCs/>
                <w:color w:val="FFFFFF"/>
                <w:sz w:val="24"/>
                <w:szCs w:val="24"/>
              </w:rPr>
            </w:pP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proofErr w:type="gramStart"/>
            <w:r w:rsidRPr="004C1D18">
              <w:rPr>
                <w:rFonts w:cs="Times New Roman"/>
                <w:iCs/>
                <w:sz w:val="18"/>
                <w:szCs w:val="18"/>
              </w:rPr>
              <w:t>I trimestre</w:t>
            </w:r>
            <w:proofErr w:type="gramEnd"/>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 trimestre</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III trimestre</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IV trimestre</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Media anno</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Hotel</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32,8</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50,0</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65,6</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34,8</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45,8</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1 e 2 stelle</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22,7</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30,6</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68,8</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23,9</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36,5</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3 stelle</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29,0</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46,5</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65,4</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30,2</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42,8</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4 e 5 stelle</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33,1</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50,7</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66,0</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33,2</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45,8</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RTA</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45,2</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63,9</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64,7</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53,7</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56,9</w:t>
            </w:r>
          </w:p>
        </w:tc>
      </w:tr>
      <w:tr w:rsidR="00B42D9E" w:rsidRPr="004C1D18" w:rsidTr="00F53006">
        <w:trPr>
          <w:trHeight w:val="300"/>
          <w:jc w:val="center"/>
        </w:trPr>
        <w:tc>
          <w:tcPr>
            <w:tcW w:w="1524"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Extralberghiero</w:t>
            </w:r>
          </w:p>
        </w:tc>
        <w:tc>
          <w:tcPr>
            <w:tcW w:w="101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8,2</w:t>
            </w:r>
          </w:p>
        </w:tc>
        <w:tc>
          <w:tcPr>
            <w:tcW w:w="1076"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31,7</w:t>
            </w:r>
          </w:p>
        </w:tc>
        <w:tc>
          <w:tcPr>
            <w:tcW w:w="113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79,1</w:t>
            </w:r>
          </w:p>
        </w:tc>
        <w:tc>
          <w:tcPr>
            <w:tcW w:w="11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12,4</w:t>
            </w:r>
          </w:p>
        </w:tc>
        <w:tc>
          <w:tcPr>
            <w:tcW w:w="1186"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32,9</w:t>
            </w:r>
          </w:p>
        </w:tc>
      </w:tr>
      <w:tr w:rsidR="00B42D9E" w:rsidRPr="004C1D18" w:rsidTr="00F53006">
        <w:trPr>
          <w:trHeight w:val="315"/>
          <w:jc w:val="center"/>
        </w:trPr>
        <w:tc>
          <w:tcPr>
            <w:tcW w:w="1524"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Italia</w:t>
            </w:r>
          </w:p>
        </w:tc>
        <w:tc>
          <w:tcPr>
            <w:tcW w:w="1016"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20,2</w:t>
            </w:r>
          </w:p>
        </w:tc>
        <w:tc>
          <w:tcPr>
            <w:tcW w:w="1076"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40,6</w:t>
            </w:r>
          </w:p>
        </w:tc>
        <w:tc>
          <w:tcPr>
            <w:tcW w:w="1137"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72,5</w:t>
            </w:r>
          </w:p>
        </w:tc>
        <w:tc>
          <w:tcPr>
            <w:tcW w:w="1161"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23,3</w:t>
            </w:r>
          </w:p>
        </w:tc>
        <w:tc>
          <w:tcPr>
            <w:tcW w:w="1186" w:type="dxa"/>
            <w:tcBorders>
              <w:top w:val="nil"/>
              <w:left w:val="single" w:sz="4" w:space="0" w:color="800000"/>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39,2</w:t>
            </w:r>
          </w:p>
        </w:tc>
      </w:tr>
      <w:tr w:rsidR="00B42D9E" w:rsidRPr="004C1D18" w:rsidTr="00F53006">
        <w:trPr>
          <w:trHeight w:val="315"/>
          <w:jc w:val="center"/>
        </w:trPr>
        <w:tc>
          <w:tcPr>
            <w:tcW w:w="7100" w:type="dxa"/>
            <w:gridSpan w:val="6"/>
            <w:tcBorders>
              <w:top w:val="double" w:sz="6" w:space="0" w:color="800000"/>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6"/>
                <w:szCs w:val="16"/>
              </w:rPr>
            </w:pPr>
            <w:r w:rsidRPr="004C1D18">
              <w:rPr>
                <w:rFonts w:cs="Times New Roman"/>
                <w:iCs/>
                <w:sz w:val="16"/>
                <w:szCs w:val="16"/>
              </w:rPr>
              <w:t xml:space="preserve">Fonte: "Italia destinazione turistica 2017" </w:t>
            </w:r>
            <w:proofErr w:type="spellStart"/>
            <w:r w:rsidRPr="004C1D18">
              <w:rPr>
                <w:rFonts w:cs="Times New Roman"/>
                <w:iCs/>
                <w:sz w:val="16"/>
                <w:szCs w:val="16"/>
              </w:rPr>
              <w:t>Isnart-Unioncamere</w:t>
            </w:r>
            <w:proofErr w:type="spellEnd"/>
          </w:p>
        </w:tc>
      </w:tr>
    </w:tbl>
    <w:p w:rsidR="007F2D5B" w:rsidRDefault="007F2D5B" w:rsidP="00B42D9E"/>
    <w:p w:rsidR="007F2D5B" w:rsidRDefault="007F2D5B">
      <w:r>
        <w:br w:type="page"/>
      </w:r>
    </w:p>
    <w:p w:rsidR="00056E91" w:rsidRDefault="009E2989" w:rsidP="00B013BA">
      <w:pPr>
        <w:jc w:val="both"/>
      </w:pPr>
      <w:r>
        <w:lastRenderedPageBreak/>
        <w:t xml:space="preserve">Sono le strutture del nord est a contare le vendite più consistenti dell’anno, con una media del 47% di camere occupate nel 2017 (43,6% nel 2016) ed un picco del 70,4% nel trimestre estivo (60,1% nello stesso periodo del 2016). </w:t>
      </w:r>
      <w:r w:rsidR="00E0060A">
        <w:t xml:space="preserve">Segue il Centro con il 40,1% di vendite medie nell’anno (pressoché in linea con il 41% del 2016) ma un 73,3% di occupazione camere estivo, ed il Sud, isole comprese, che totalizza un 35,2% di occupazione media annua ma fa registrare il valore più alto in assoluto del periodo estivo, pari al 76,5% di camere vendute tra luglio e settembre. </w:t>
      </w:r>
    </w:p>
    <w:p w:rsidR="00056E91" w:rsidRDefault="00056E91" w:rsidP="00D72455">
      <w:pPr>
        <w:spacing w:after="120" w:line="360" w:lineRule="auto"/>
        <w:jc w:val="both"/>
      </w:pPr>
    </w:p>
    <w:tbl>
      <w:tblPr>
        <w:tblW w:w="6794" w:type="dxa"/>
        <w:jc w:val="center"/>
        <w:tblCellMar>
          <w:left w:w="70" w:type="dxa"/>
          <w:right w:w="70" w:type="dxa"/>
        </w:tblCellMar>
        <w:tblLook w:val="04A0" w:firstRow="1" w:lastRow="0" w:firstColumn="1" w:lastColumn="0" w:noHBand="0" w:noVBand="1"/>
      </w:tblPr>
      <w:tblGrid>
        <w:gridCol w:w="1140"/>
        <w:gridCol w:w="1030"/>
        <w:gridCol w:w="1092"/>
        <w:gridCol w:w="1153"/>
        <w:gridCol w:w="1177"/>
        <w:gridCol w:w="1202"/>
      </w:tblGrid>
      <w:tr w:rsidR="00B42D9E" w:rsidRPr="004C1D18" w:rsidTr="009962CC">
        <w:trPr>
          <w:trHeight w:val="285"/>
          <w:jc w:val="center"/>
        </w:trPr>
        <w:tc>
          <w:tcPr>
            <w:tcW w:w="6794" w:type="dxa"/>
            <w:gridSpan w:val="6"/>
            <w:tcBorders>
              <w:top w:val="nil"/>
              <w:left w:val="nil"/>
              <w:bottom w:val="nil"/>
              <w:right w:val="nil"/>
            </w:tcBorders>
            <w:shd w:val="clear" w:color="000000" w:fill="800000"/>
            <w:noWrap/>
            <w:vAlign w:val="bottom"/>
            <w:hideMark/>
          </w:tcPr>
          <w:p w:rsidR="00B42D9E" w:rsidRPr="004C1D18" w:rsidRDefault="00B42D9E" w:rsidP="00F53006">
            <w:pPr>
              <w:spacing w:line="240" w:lineRule="auto"/>
              <w:rPr>
                <w:rFonts w:cs="Times New Roman"/>
                <w:b/>
                <w:bCs/>
                <w:iCs/>
                <w:color w:val="FFFFFF"/>
                <w:sz w:val="24"/>
                <w:szCs w:val="24"/>
              </w:rPr>
            </w:pPr>
            <w:r w:rsidRPr="004C1D18">
              <w:rPr>
                <w:rFonts w:cs="Times New Roman"/>
                <w:b/>
                <w:bCs/>
                <w:iCs/>
                <w:color w:val="FFFFFF"/>
                <w:sz w:val="24"/>
                <w:szCs w:val="24"/>
              </w:rPr>
              <w:t>Occupazione camere nelle imprese turistiche italiane per area geografica (%)</w:t>
            </w:r>
          </w:p>
        </w:tc>
      </w:tr>
      <w:tr w:rsidR="00B42D9E" w:rsidRPr="004C1D18" w:rsidTr="00FD1ECF">
        <w:trPr>
          <w:trHeight w:val="271"/>
          <w:jc w:val="center"/>
        </w:trPr>
        <w:tc>
          <w:tcPr>
            <w:tcW w:w="114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b/>
                <w:bCs/>
                <w:iCs/>
                <w:color w:val="FFFFFF"/>
                <w:sz w:val="24"/>
                <w:szCs w:val="24"/>
              </w:rPr>
            </w:pP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proofErr w:type="gramStart"/>
            <w:r w:rsidRPr="004C1D18">
              <w:rPr>
                <w:rFonts w:cs="Times New Roman"/>
                <w:iCs/>
                <w:sz w:val="18"/>
                <w:szCs w:val="18"/>
              </w:rPr>
              <w:t>I trimestre</w:t>
            </w:r>
            <w:proofErr w:type="gramEnd"/>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 trimestre</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III trimestre</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IV trimestre</w:t>
            </w:r>
          </w:p>
        </w:tc>
        <w:tc>
          <w:tcPr>
            <w:tcW w:w="1202"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Media anno</w:t>
            </w:r>
          </w:p>
        </w:tc>
      </w:tr>
      <w:tr w:rsidR="00B42D9E" w:rsidRPr="004C1D18" w:rsidTr="00FD1ECF">
        <w:trPr>
          <w:trHeight w:val="271"/>
          <w:jc w:val="center"/>
        </w:trPr>
        <w:tc>
          <w:tcPr>
            <w:tcW w:w="114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Nord ovest</w:t>
            </w: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18,1</w:t>
            </w:r>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28,1</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66,1</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18,5</w:t>
            </w:r>
          </w:p>
        </w:tc>
        <w:tc>
          <w:tcPr>
            <w:tcW w:w="1202"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32,7</w:t>
            </w:r>
          </w:p>
        </w:tc>
      </w:tr>
      <w:tr w:rsidR="00B42D9E" w:rsidRPr="004C1D18" w:rsidTr="00FD1ECF">
        <w:trPr>
          <w:trHeight w:val="271"/>
          <w:jc w:val="center"/>
        </w:trPr>
        <w:tc>
          <w:tcPr>
            <w:tcW w:w="114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Nord est</w:t>
            </w: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34,8</w:t>
            </w:r>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49,2</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70,4</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33,5</w:t>
            </w:r>
          </w:p>
        </w:tc>
        <w:tc>
          <w:tcPr>
            <w:tcW w:w="1202"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47,0</w:t>
            </w:r>
          </w:p>
        </w:tc>
      </w:tr>
      <w:tr w:rsidR="00B42D9E" w:rsidRPr="004C1D18" w:rsidTr="00FD1ECF">
        <w:trPr>
          <w:trHeight w:val="271"/>
          <w:jc w:val="center"/>
        </w:trPr>
        <w:tc>
          <w:tcPr>
            <w:tcW w:w="114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Centro</w:t>
            </w: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18,7</w:t>
            </w:r>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45,2</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73,3</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23,4</w:t>
            </w:r>
          </w:p>
        </w:tc>
        <w:tc>
          <w:tcPr>
            <w:tcW w:w="1202"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40,1</w:t>
            </w:r>
          </w:p>
        </w:tc>
      </w:tr>
      <w:tr w:rsidR="00B42D9E" w:rsidRPr="004C1D18" w:rsidTr="00FD1ECF">
        <w:trPr>
          <w:trHeight w:val="271"/>
          <w:jc w:val="center"/>
        </w:trPr>
        <w:tc>
          <w:tcPr>
            <w:tcW w:w="114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Sud e isole</w:t>
            </w: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12,0</w:t>
            </w:r>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34,5</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76,5</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18,0</w:t>
            </w:r>
          </w:p>
        </w:tc>
        <w:tc>
          <w:tcPr>
            <w:tcW w:w="1202"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35,2</w:t>
            </w:r>
          </w:p>
        </w:tc>
      </w:tr>
      <w:tr w:rsidR="00B42D9E" w:rsidRPr="004C1D18" w:rsidTr="00FD1ECF">
        <w:trPr>
          <w:trHeight w:val="285"/>
          <w:jc w:val="center"/>
        </w:trPr>
        <w:tc>
          <w:tcPr>
            <w:tcW w:w="1140"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Italia</w:t>
            </w:r>
          </w:p>
        </w:tc>
        <w:tc>
          <w:tcPr>
            <w:tcW w:w="1030"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20,2</w:t>
            </w:r>
          </w:p>
        </w:tc>
        <w:tc>
          <w:tcPr>
            <w:tcW w:w="1092"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40,6</w:t>
            </w:r>
          </w:p>
        </w:tc>
        <w:tc>
          <w:tcPr>
            <w:tcW w:w="115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72,5</w:t>
            </w:r>
          </w:p>
        </w:tc>
        <w:tc>
          <w:tcPr>
            <w:tcW w:w="117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23,3</w:t>
            </w:r>
          </w:p>
        </w:tc>
        <w:tc>
          <w:tcPr>
            <w:tcW w:w="1202" w:type="dxa"/>
            <w:tcBorders>
              <w:top w:val="nil"/>
              <w:left w:val="single" w:sz="4" w:space="0" w:color="800000"/>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39,2</w:t>
            </w:r>
          </w:p>
        </w:tc>
      </w:tr>
      <w:tr w:rsidR="00B42D9E" w:rsidRPr="004C1D18" w:rsidTr="009962CC">
        <w:trPr>
          <w:trHeight w:val="285"/>
          <w:jc w:val="center"/>
        </w:trPr>
        <w:tc>
          <w:tcPr>
            <w:tcW w:w="6794" w:type="dxa"/>
            <w:gridSpan w:val="6"/>
            <w:tcBorders>
              <w:top w:val="double" w:sz="6" w:space="0" w:color="800000"/>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6"/>
                <w:szCs w:val="16"/>
              </w:rPr>
            </w:pPr>
            <w:r w:rsidRPr="004C1D18">
              <w:rPr>
                <w:rFonts w:cs="Times New Roman"/>
                <w:iCs/>
                <w:sz w:val="16"/>
                <w:szCs w:val="16"/>
              </w:rPr>
              <w:t xml:space="preserve">Fonte: "Italia destinazione turistica 2017" </w:t>
            </w:r>
            <w:proofErr w:type="spellStart"/>
            <w:r w:rsidRPr="004C1D18">
              <w:rPr>
                <w:rFonts w:cs="Times New Roman"/>
                <w:iCs/>
                <w:sz w:val="16"/>
                <w:szCs w:val="16"/>
              </w:rPr>
              <w:t>Isnart-Unioncamere</w:t>
            </w:r>
            <w:proofErr w:type="spellEnd"/>
          </w:p>
        </w:tc>
      </w:tr>
    </w:tbl>
    <w:p w:rsidR="007F2D5B" w:rsidRDefault="007F2D5B" w:rsidP="009962CC">
      <w:pPr>
        <w:jc w:val="both"/>
      </w:pPr>
    </w:p>
    <w:p w:rsidR="009962CC" w:rsidRPr="00B94891" w:rsidRDefault="009962CC" w:rsidP="00B013BA">
      <w:pPr>
        <w:jc w:val="both"/>
      </w:pPr>
      <w:r>
        <w:t xml:space="preserve">Nel trimestre estivo </w:t>
      </w:r>
      <w:r w:rsidR="00B94891">
        <w:t>dell’alta stagione le strutture al fanno registrare il 78,9% di camere vendute</w:t>
      </w:r>
      <w:r w:rsidR="00A63C95">
        <w:t xml:space="preserve"> (più alto del 74,1% del 2016)</w:t>
      </w:r>
      <w:r w:rsidR="00B94891">
        <w:t>, seguite dalle performance delle imprese ricettive di campagna (71,2%) e di quelle</w:t>
      </w:r>
      <w:r>
        <w:t xml:space="preserve"> in città (70,2%)</w:t>
      </w:r>
      <w:r w:rsidR="00B94891">
        <w:t xml:space="preserve">, </w:t>
      </w:r>
      <w:r>
        <w:t>sebbene in media annua appaiono più stabili le destinazioni termali (49,3%</w:t>
      </w:r>
      <w:r w:rsidR="007F2365">
        <w:t xml:space="preserve"> di vendite medie nell’anno</w:t>
      </w:r>
      <w:r>
        <w:t>) e quelle del turismo commerciale (47,4</w:t>
      </w:r>
      <w:proofErr w:type="gramStart"/>
      <w:r>
        <w:t>%) .</w:t>
      </w:r>
      <w:proofErr w:type="gramEnd"/>
    </w:p>
    <w:p w:rsidR="00B42D9E" w:rsidRDefault="00B42D9E" w:rsidP="00B42D9E"/>
    <w:tbl>
      <w:tblPr>
        <w:tblW w:w="7920" w:type="dxa"/>
        <w:jc w:val="center"/>
        <w:tblCellMar>
          <w:left w:w="70" w:type="dxa"/>
          <w:right w:w="70" w:type="dxa"/>
        </w:tblCellMar>
        <w:tblLook w:val="04A0" w:firstRow="1" w:lastRow="0" w:firstColumn="1" w:lastColumn="0" w:noHBand="0" w:noVBand="1"/>
      </w:tblPr>
      <w:tblGrid>
        <w:gridCol w:w="2361"/>
        <w:gridCol w:w="1013"/>
        <w:gridCol w:w="1073"/>
        <w:gridCol w:w="1133"/>
        <w:gridCol w:w="1157"/>
        <w:gridCol w:w="1183"/>
      </w:tblGrid>
      <w:tr w:rsidR="00B42D9E" w:rsidRPr="004C1D18" w:rsidTr="00F53006">
        <w:trPr>
          <w:trHeight w:val="249"/>
          <w:jc w:val="center"/>
        </w:trPr>
        <w:tc>
          <w:tcPr>
            <w:tcW w:w="7920" w:type="dxa"/>
            <w:gridSpan w:val="6"/>
            <w:tcBorders>
              <w:top w:val="nil"/>
              <w:left w:val="nil"/>
              <w:bottom w:val="nil"/>
              <w:right w:val="nil"/>
            </w:tcBorders>
            <w:shd w:val="clear" w:color="000000" w:fill="800000"/>
            <w:noWrap/>
            <w:vAlign w:val="bottom"/>
            <w:hideMark/>
          </w:tcPr>
          <w:p w:rsidR="00B42D9E" w:rsidRPr="004C1D18" w:rsidRDefault="00B42D9E" w:rsidP="00F53006">
            <w:pPr>
              <w:spacing w:line="240" w:lineRule="auto"/>
              <w:rPr>
                <w:rFonts w:cs="Times New Roman"/>
                <w:b/>
                <w:bCs/>
                <w:iCs/>
                <w:color w:val="FFFFFF"/>
                <w:sz w:val="24"/>
                <w:szCs w:val="24"/>
              </w:rPr>
            </w:pPr>
            <w:r w:rsidRPr="004C1D18">
              <w:rPr>
                <w:rFonts w:cs="Times New Roman"/>
                <w:b/>
                <w:bCs/>
                <w:iCs/>
                <w:color w:val="FFFFFF"/>
                <w:sz w:val="24"/>
                <w:szCs w:val="24"/>
              </w:rPr>
              <w:t>Occupazione camere nelle imprese turistiche italiane per area-prodotto (%)</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b/>
                <w:bCs/>
                <w:iCs/>
                <w:color w:val="FFFFFF"/>
                <w:sz w:val="24"/>
                <w:szCs w:val="24"/>
              </w:rPr>
            </w:pP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proofErr w:type="gramStart"/>
            <w:r w:rsidRPr="004C1D18">
              <w:rPr>
                <w:rFonts w:cs="Times New Roman"/>
                <w:iCs/>
                <w:sz w:val="18"/>
                <w:szCs w:val="18"/>
              </w:rPr>
              <w:t>I trimestre</w:t>
            </w:r>
            <w:proofErr w:type="gramEnd"/>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 trimestre</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III trimestre</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IV trimestre</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sz w:val="18"/>
                <w:szCs w:val="18"/>
              </w:rPr>
            </w:pPr>
            <w:r w:rsidRPr="004C1D18">
              <w:rPr>
                <w:rFonts w:cs="Times New Roman"/>
                <w:iCs/>
                <w:sz w:val="18"/>
                <w:szCs w:val="18"/>
              </w:rPr>
              <w:t>Media anno</w:t>
            </w:r>
          </w:p>
        </w:tc>
      </w:tr>
      <w:tr w:rsidR="00B42D9E" w:rsidRPr="004C1D18" w:rsidTr="00F53006">
        <w:trPr>
          <w:trHeight w:val="249"/>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Città</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18,9</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40,8</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70,2</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20,8</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37,7</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Montagna</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33,8</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37,7</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63,9</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27,5</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40,7</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Terme</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32,5</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52,3</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68,2</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44,2</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49,3</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Lago</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6,0</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29,6</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66,4</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6,1</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27,0</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Mare</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17,3</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41,1</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78,9</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22,3</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39,9</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Campagna</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12,9</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39,1</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71,2</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26,3</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37,4</w:t>
            </w:r>
          </w:p>
        </w:tc>
      </w:tr>
      <w:tr w:rsidR="00B42D9E" w:rsidRPr="004C1D18" w:rsidTr="00F53006">
        <w:trPr>
          <w:trHeight w:val="237"/>
          <w:jc w:val="center"/>
        </w:trPr>
        <w:tc>
          <w:tcPr>
            <w:tcW w:w="2361" w:type="dxa"/>
            <w:tcBorders>
              <w:top w:val="nil"/>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Altre località</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33,1</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50,0</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69,7</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36,9</w:t>
            </w:r>
          </w:p>
        </w:tc>
        <w:tc>
          <w:tcPr>
            <w:tcW w:w="1183" w:type="dxa"/>
            <w:tcBorders>
              <w:top w:val="nil"/>
              <w:left w:val="single" w:sz="4" w:space="0" w:color="800000"/>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47,4</w:t>
            </w:r>
          </w:p>
        </w:tc>
      </w:tr>
      <w:tr w:rsidR="00B42D9E" w:rsidRPr="004C1D18" w:rsidTr="00F53006">
        <w:trPr>
          <w:trHeight w:val="249"/>
          <w:jc w:val="center"/>
        </w:trPr>
        <w:tc>
          <w:tcPr>
            <w:tcW w:w="2361" w:type="dxa"/>
            <w:tcBorders>
              <w:top w:val="nil"/>
              <w:left w:val="nil"/>
              <w:bottom w:val="double" w:sz="6" w:space="0" w:color="800000"/>
              <w:right w:val="nil"/>
            </w:tcBorders>
            <w:shd w:val="clear" w:color="auto" w:fill="auto"/>
            <w:noWrap/>
            <w:vAlign w:val="bottom"/>
            <w:hideMark/>
          </w:tcPr>
          <w:p w:rsidR="00B42D9E" w:rsidRPr="004C1D18" w:rsidRDefault="00B42D9E" w:rsidP="00F53006">
            <w:pPr>
              <w:spacing w:line="240" w:lineRule="auto"/>
              <w:rPr>
                <w:rFonts w:cs="Times New Roman"/>
                <w:iCs/>
                <w:sz w:val="18"/>
                <w:szCs w:val="18"/>
              </w:rPr>
            </w:pPr>
            <w:r w:rsidRPr="004C1D18">
              <w:rPr>
                <w:rFonts w:cs="Times New Roman"/>
                <w:iCs/>
                <w:sz w:val="18"/>
                <w:szCs w:val="18"/>
              </w:rPr>
              <w:t>Italia</w:t>
            </w:r>
          </w:p>
        </w:tc>
        <w:tc>
          <w:tcPr>
            <w:tcW w:w="101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20,2</w:t>
            </w:r>
          </w:p>
        </w:tc>
        <w:tc>
          <w:tcPr>
            <w:tcW w:w="107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40,6</w:t>
            </w:r>
          </w:p>
        </w:tc>
        <w:tc>
          <w:tcPr>
            <w:tcW w:w="1133"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72,5</w:t>
            </w:r>
          </w:p>
        </w:tc>
        <w:tc>
          <w:tcPr>
            <w:tcW w:w="1157" w:type="dxa"/>
            <w:tcBorders>
              <w:top w:val="nil"/>
              <w:left w:val="nil"/>
              <w:bottom w:val="nil"/>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23,3</w:t>
            </w:r>
          </w:p>
        </w:tc>
        <w:tc>
          <w:tcPr>
            <w:tcW w:w="1183" w:type="dxa"/>
            <w:tcBorders>
              <w:top w:val="nil"/>
              <w:left w:val="single" w:sz="4" w:space="0" w:color="800000"/>
              <w:bottom w:val="double" w:sz="6" w:space="0" w:color="800000"/>
              <w:right w:val="nil"/>
            </w:tcBorders>
            <w:shd w:val="clear" w:color="auto" w:fill="auto"/>
            <w:noWrap/>
            <w:vAlign w:val="bottom"/>
            <w:hideMark/>
          </w:tcPr>
          <w:p w:rsidR="00B42D9E" w:rsidRPr="004C1D18" w:rsidRDefault="00B42D9E" w:rsidP="00F53006">
            <w:pPr>
              <w:spacing w:line="240" w:lineRule="auto"/>
              <w:jc w:val="right"/>
              <w:rPr>
                <w:rFonts w:cs="Times New Roman"/>
                <w:iCs/>
                <w:color w:val="000000"/>
                <w:sz w:val="18"/>
                <w:szCs w:val="18"/>
              </w:rPr>
            </w:pPr>
            <w:r w:rsidRPr="004C1D18">
              <w:rPr>
                <w:rFonts w:cs="Times New Roman"/>
                <w:iCs/>
                <w:color w:val="000000"/>
                <w:sz w:val="18"/>
                <w:szCs w:val="18"/>
              </w:rPr>
              <w:t>39,2</w:t>
            </w:r>
          </w:p>
        </w:tc>
      </w:tr>
      <w:tr w:rsidR="00B42D9E" w:rsidRPr="004C1D18" w:rsidTr="00F53006">
        <w:trPr>
          <w:trHeight w:val="249"/>
          <w:jc w:val="center"/>
        </w:trPr>
        <w:tc>
          <w:tcPr>
            <w:tcW w:w="7920" w:type="dxa"/>
            <w:gridSpan w:val="6"/>
            <w:tcBorders>
              <w:top w:val="double" w:sz="6" w:space="0" w:color="800000"/>
              <w:left w:val="nil"/>
              <w:bottom w:val="nil"/>
              <w:right w:val="nil"/>
            </w:tcBorders>
            <w:shd w:val="clear" w:color="auto" w:fill="auto"/>
            <w:noWrap/>
            <w:vAlign w:val="bottom"/>
            <w:hideMark/>
          </w:tcPr>
          <w:p w:rsidR="00B42D9E" w:rsidRPr="004C1D18" w:rsidRDefault="00B42D9E" w:rsidP="00F53006">
            <w:pPr>
              <w:spacing w:line="240" w:lineRule="auto"/>
              <w:rPr>
                <w:rFonts w:cs="Times New Roman"/>
                <w:iCs/>
                <w:sz w:val="16"/>
                <w:szCs w:val="16"/>
              </w:rPr>
            </w:pPr>
            <w:r w:rsidRPr="004C1D18">
              <w:rPr>
                <w:rFonts w:cs="Times New Roman"/>
                <w:iCs/>
                <w:sz w:val="16"/>
                <w:szCs w:val="16"/>
              </w:rPr>
              <w:t xml:space="preserve">Fonte: "Italia destinazione turistica 2017" </w:t>
            </w:r>
            <w:proofErr w:type="spellStart"/>
            <w:r w:rsidRPr="004C1D18">
              <w:rPr>
                <w:rFonts w:cs="Times New Roman"/>
                <w:iCs/>
                <w:sz w:val="16"/>
                <w:szCs w:val="16"/>
              </w:rPr>
              <w:t>Isnart-Unioncamere</w:t>
            </w:r>
            <w:proofErr w:type="spellEnd"/>
          </w:p>
        </w:tc>
      </w:tr>
    </w:tbl>
    <w:p w:rsidR="007F2D5B" w:rsidRDefault="007F2D5B">
      <w:r>
        <w:br w:type="page"/>
      </w:r>
    </w:p>
    <w:p w:rsidR="00E36D63" w:rsidRDefault="00E36D63" w:rsidP="00B013BA">
      <w:pPr>
        <w:jc w:val="both"/>
      </w:pPr>
      <w:r>
        <w:lastRenderedPageBreak/>
        <w:t>In media la scelta di restare aperti tutto l’anno è comune al 62% delle strutture ricettive, mentre il</w:t>
      </w:r>
      <w:r w:rsidRPr="007C5450">
        <w:t xml:space="preserve"> 37,9% </w:t>
      </w:r>
      <w:r>
        <w:t xml:space="preserve">predilige l’apertura stagionale (33,2% degli hotel, 40,3% delle strutture complementari). </w:t>
      </w:r>
    </w:p>
    <w:tbl>
      <w:tblPr>
        <w:tblW w:w="5073" w:type="dxa"/>
        <w:jc w:val="center"/>
        <w:tblCellMar>
          <w:left w:w="70" w:type="dxa"/>
          <w:right w:w="70" w:type="dxa"/>
        </w:tblCellMar>
        <w:tblLook w:val="04A0" w:firstRow="1" w:lastRow="0" w:firstColumn="1" w:lastColumn="0" w:noHBand="0" w:noVBand="1"/>
      </w:tblPr>
      <w:tblGrid>
        <w:gridCol w:w="2439"/>
        <w:gridCol w:w="862"/>
        <w:gridCol w:w="1089"/>
        <w:gridCol w:w="683"/>
      </w:tblGrid>
      <w:tr w:rsidR="00B42D9E" w:rsidRPr="00C1106F" w:rsidTr="000C7823">
        <w:trPr>
          <w:trHeight w:val="481"/>
          <w:jc w:val="center"/>
        </w:trPr>
        <w:tc>
          <w:tcPr>
            <w:tcW w:w="5073" w:type="dxa"/>
            <w:gridSpan w:val="4"/>
            <w:tcBorders>
              <w:top w:val="single" w:sz="4" w:space="0" w:color="800000"/>
              <w:left w:val="nil"/>
              <w:bottom w:val="double" w:sz="6" w:space="0" w:color="800000"/>
              <w:right w:val="nil"/>
            </w:tcBorders>
            <w:shd w:val="clear" w:color="000000" w:fill="800000"/>
            <w:noWrap/>
            <w:vAlign w:val="bottom"/>
            <w:hideMark/>
          </w:tcPr>
          <w:p w:rsidR="00B42D9E" w:rsidRPr="00C1106F" w:rsidRDefault="00B42D9E" w:rsidP="00F53006">
            <w:pPr>
              <w:spacing w:line="240" w:lineRule="auto"/>
              <w:rPr>
                <w:rFonts w:cs="Times New Roman"/>
                <w:b/>
                <w:bCs/>
                <w:iCs/>
                <w:color w:val="FFFFFF"/>
                <w:sz w:val="24"/>
                <w:szCs w:val="24"/>
              </w:rPr>
            </w:pPr>
            <w:r w:rsidRPr="00C1106F">
              <w:rPr>
                <w:rFonts w:cs="Times New Roman"/>
                <w:b/>
                <w:bCs/>
                <w:iCs/>
                <w:color w:val="FFFFFF"/>
                <w:sz w:val="24"/>
                <w:szCs w:val="24"/>
              </w:rPr>
              <w:t>Periodo di apertura delle imprese turistiche italiane per tipologia ricettiva (%)</w:t>
            </w:r>
          </w:p>
        </w:tc>
      </w:tr>
      <w:tr w:rsidR="00B42D9E" w:rsidRPr="00C1106F" w:rsidTr="00F53006">
        <w:trPr>
          <w:trHeight w:val="209"/>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b/>
                <w:bCs/>
                <w:iCs/>
                <w:color w:val="FFFFFF"/>
                <w:sz w:val="24"/>
                <w:szCs w:val="24"/>
              </w:rPr>
            </w:pP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annuale </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stagionale</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Totale</w:t>
            </w:r>
          </w:p>
        </w:tc>
      </w:tr>
      <w:tr w:rsidR="00B42D9E" w:rsidRPr="00C1106F" w:rsidTr="00F53006">
        <w:trPr>
          <w:trHeight w:val="209"/>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Hotel</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66,8</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33,2</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0"/>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1 e 2 stelle</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61,3</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38,7</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9"/>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3 stelle</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68,4</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31,6</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9"/>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4 e 5 stelle</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64,5</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35,5</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0"/>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RTA</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70,4</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29,6</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0"/>
          <w:jc w:val="center"/>
        </w:trPr>
        <w:tc>
          <w:tcPr>
            <w:tcW w:w="24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Extralberghiero</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59,7</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40,3</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9"/>
          <w:jc w:val="center"/>
        </w:trPr>
        <w:tc>
          <w:tcPr>
            <w:tcW w:w="2439" w:type="dxa"/>
            <w:tcBorders>
              <w:top w:val="nil"/>
              <w:left w:val="nil"/>
              <w:bottom w:val="double" w:sz="6" w:space="0" w:color="800000"/>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Italia</w:t>
            </w:r>
          </w:p>
        </w:tc>
        <w:tc>
          <w:tcPr>
            <w:tcW w:w="86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62,1</w:t>
            </w:r>
          </w:p>
        </w:tc>
        <w:tc>
          <w:tcPr>
            <w:tcW w:w="108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37,9</w:t>
            </w:r>
          </w:p>
        </w:tc>
        <w:tc>
          <w:tcPr>
            <w:tcW w:w="682"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200"/>
          <w:jc w:val="center"/>
        </w:trPr>
        <w:tc>
          <w:tcPr>
            <w:tcW w:w="5073" w:type="dxa"/>
            <w:gridSpan w:val="4"/>
            <w:tcBorders>
              <w:top w:val="double" w:sz="6" w:space="0" w:color="800000"/>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6"/>
                <w:szCs w:val="16"/>
              </w:rPr>
            </w:pPr>
            <w:r w:rsidRPr="00C1106F">
              <w:rPr>
                <w:rFonts w:cs="Times New Roman"/>
                <w:iCs/>
                <w:sz w:val="16"/>
                <w:szCs w:val="16"/>
              </w:rPr>
              <w:t xml:space="preserve">Fonte: "Italia destinazione turistica 2017" </w:t>
            </w:r>
            <w:proofErr w:type="spellStart"/>
            <w:r w:rsidRPr="00C1106F">
              <w:rPr>
                <w:rFonts w:cs="Times New Roman"/>
                <w:iCs/>
                <w:sz w:val="16"/>
                <w:szCs w:val="16"/>
              </w:rPr>
              <w:t>Isnart-Unioncamere</w:t>
            </w:r>
            <w:proofErr w:type="spellEnd"/>
            <w:r w:rsidRPr="00C1106F">
              <w:rPr>
                <w:rFonts w:cs="Times New Roman"/>
                <w:iCs/>
                <w:sz w:val="16"/>
                <w:szCs w:val="16"/>
              </w:rPr>
              <w:t xml:space="preserve"> </w:t>
            </w:r>
          </w:p>
        </w:tc>
      </w:tr>
    </w:tbl>
    <w:p w:rsidR="00B42D9E" w:rsidRDefault="00B42D9E" w:rsidP="00B42D9E"/>
    <w:tbl>
      <w:tblPr>
        <w:tblW w:w="5223" w:type="dxa"/>
        <w:jc w:val="center"/>
        <w:tblCellMar>
          <w:left w:w="70" w:type="dxa"/>
          <w:right w:w="70" w:type="dxa"/>
        </w:tblCellMar>
        <w:tblLook w:val="04A0" w:firstRow="1" w:lastRow="0" w:firstColumn="1" w:lastColumn="0" w:noHBand="0" w:noVBand="1"/>
      </w:tblPr>
      <w:tblGrid>
        <w:gridCol w:w="2468"/>
        <w:gridCol w:w="901"/>
        <w:gridCol w:w="1139"/>
        <w:gridCol w:w="715"/>
      </w:tblGrid>
      <w:tr w:rsidR="00B42D9E" w:rsidRPr="00C1106F" w:rsidTr="000C7823">
        <w:trPr>
          <w:trHeight w:val="534"/>
          <w:jc w:val="center"/>
        </w:trPr>
        <w:tc>
          <w:tcPr>
            <w:tcW w:w="5223" w:type="dxa"/>
            <w:gridSpan w:val="4"/>
            <w:tcBorders>
              <w:top w:val="single" w:sz="4" w:space="0" w:color="800000"/>
              <w:left w:val="nil"/>
              <w:bottom w:val="double" w:sz="6" w:space="0" w:color="800000"/>
              <w:right w:val="nil"/>
            </w:tcBorders>
            <w:shd w:val="clear" w:color="000000" w:fill="800000"/>
            <w:noWrap/>
            <w:vAlign w:val="bottom"/>
            <w:hideMark/>
          </w:tcPr>
          <w:p w:rsidR="00B42D9E" w:rsidRPr="00C1106F" w:rsidRDefault="00B42D9E" w:rsidP="00F53006">
            <w:pPr>
              <w:spacing w:line="240" w:lineRule="auto"/>
              <w:rPr>
                <w:rFonts w:cs="Times New Roman"/>
                <w:b/>
                <w:bCs/>
                <w:iCs/>
                <w:color w:val="FFFFFF"/>
                <w:sz w:val="24"/>
                <w:szCs w:val="24"/>
              </w:rPr>
            </w:pPr>
            <w:r w:rsidRPr="00C1106F">
              <w:rPr>
                <w:rFonts w:cs="Times New Roman"/>
                <w:b/>
                <w:bCs/>
                <w:iCs/>
                <w:color w:val="FFFFFF"/>
                <w:sz w:val="24"/>
                <w:szCs w:val="24"/>
              </w:rPr>
              <w:t>Periodo di apertura delle imprese turistiche italiane per area geografica (%)</w:t>
            </w:r>
          </w:p>
        </w:tc>
      </w:tr>
      <w:tr w:rsidR="00B42D9E" w:rsidRPr="00C1106F" w:rsidTr="00F53006">
        <w:trPr>
          <w:trHeight w:val="155"/>
          <w:jc w:val="center"/>
        </w:trPr>
        <w:tc>
          <w:tcPr>
            <w:tcW w:w="246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b/>
                <w:bCs/>
                <w:iCs/>
                <w:color w:val="FFFFFF"/>
                <w:sz w:val="24"/>
                <w:szCs w:val="24"/>
              </w:rPr>
            </w:pP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annuale </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stagionale</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Totale</w:t>
            </w:r>
          </w:p>
        </w:tc>
      </w:tr>
      <w:tr w:rsidR="00B42D9E" w:rsidRPr="00C1106F" w:rsidTr="00F53006">
        <w:trPr>
          <w:trHeight w:val="155"/>
          <w:jc w:val="center"/>
        </w:trPr>
        <w:tc>
          <w:tcPr>
            <w:tcW w:w="246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Nord ovest</w:t>
            </w: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48,4</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51,6</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155"/>
          <w:jc w:val="center"/>
        </w:trPr>
        <w:tc>
          <w:tcPr>
            <w:tcW w:w="246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Nord est</w:t>
            </w: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72,6</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27,4</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155"/>
          <w:jc w:val="center"/>
        </w:trPr>
        <w:tc>
          <w:tcPr>
            <w:tcW w:w="246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Centro</w:t>
            </w: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61,1</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38,9</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155"/>
          <w:jc w:val="center"/>
        </w:trPr>
        <w:tc>
          <w:tcPr>
            <w:tcW w:w="246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Sud e isole</w:t>
            </w: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60,5</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39,5</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155"/>
          <w:jc w:val="center"/>
        </w:trPr>
        <w:tc>
          <w:tcPr>
            <w:tcW w:w="2468" w:type="dxa"/>
            <w:tcBorders>
              <w:top w:val="nil"/>
              <w:left w:val="nil"/>
              <w:bottom w:val="double" w:sz="6" w:space="0" w:color="800000"/>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Italia</w:t>
            </w:r>
          </w:p>
        </w:tc>
        <w:tc>
          <w:tcPr>
            <w:tcW w:w="901"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62,1</w:t>
            </w:r>
          </w:p>
        </w:tc>
        <w:tc>
          <w:tcPr>
            <w:tcW w:w="113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37,9</w:t>
            </w:r>
          </w:p>
        </w:tc>
        <w:tc>
          <w:tcPr>
            <w:tcW w:w="71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color w:val="000000"/>
                <w:sz w:val="18"/>
                <w:szCs w:val="18"/>
              </w:rPr>
            </w:pPr>
            <w:r w:rsidRPr="00C1106F">
              <w:rPr>
                <w:rFonts w:cs="Times New Roman"/>
                <w:iCs/>
                <w:color w:val="000000"/>
                <w:sz w:val="18"/>
                <w:szCs w:val="18"/>
              </w:rPr>
              <w:t>100,0</w:t>
            </w:r>
          </w:p>
        </w:tc>
      </w:tr>
      <w:tr w:rsidR="00B42D9E" w:rsidRPr="00C1106F" w:rsidTr="00F53006">
        <w:trPr>
          <w:trHeight w:val="149"/>
          <w:jc w:val="center"/>
        </w:trPr>
        <w:tc>
          <w:tcPr>
            <w:tcW w:w="5223" w:type="dxa"/>
            <w:gridSpan w:val="4"/>
            <w:tcBorders>
              <w:top w:val="double" w:sz="6" w:space="0" w:color="800000"/>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6"/>
                <w:szCs w:val="16"/>
              </w:rPr>
            </w:pPr>
            <w:r w:rsidRPr="00C1106F">
              <w:rPr>
                <w:rFonts w:cs="Times New Roman"/>
                <w:iCs/>
                <w:sz w:val="16"/>
                <w:szCs w:val="16"/>
              </w:rPr>
              <w:t xml:space="preserve">Fonte: "Italia destinazione turistica 2017" </w:t>
            </w:r>
            <w:proofErr w:type="spellStart"/>
            <w:r w:rsidRPr="00C1106F">
              <w:rPr>
                <w:rFonts w:cs="Times New Roman"/>
                <w:iCs/>
                <w:sz w:val="16"/>
                <w:szCs w:val="16"/>
              </w:rPr>
              <w:t>Isnart-Unioncamere</w:t>
            </w:r>
            <w:proofErr w:type="spellEnd"/>
            <w:r w:rsidRPr="00C1106F">
              <w:rPr>
                <w:rFonts w:cs="Times New Roman"/>
                <w:iCs/>
                <w:sz w:val="16"/>
                <w:szCs w:val="16"/>
              </w:rPr>
              <w:t xml:space="preserve"> </w:t>
            </w:r>
          </w:p>
        </w:tc>
      </w:tr>
    </w:tbl>
    <w:p w:rsidR="00CD1F91" w:rsidRDefault="00CD1F91" w:rsidP="00CD1F91">
      <w:r>
        <w:br w:type="page"/>
      </w:r>
    </w:p>
    <w:p w:rsidR="00B42D9E" w:rsidRDefault="00B42D9E" w:rsidP="003C309C">
      <w:pPr>
        <w:pStyle w:val="Titolo1"/>
        <w:numPr>
          <w:ilvl w:val="1"/>
          <w:numId w:val="1"/>
        </w:numPr>
        <w:rPr>
          <w:color w:val="auto"/>
        </w:rPr>
      </w:pPr>
      <w:bookmarkStart w:id="42" w:name="_Toc508702622"/>
      <w:r w:rsidRPr="003C309C">
        <w:rPr>
          <w:color w:val="auto"/>
        </w:rPr>
        <w:lastRenderedPageBreak/>
        <w:t>Gli addetti</w:t>
      </w:r>
      <w:bookmarkEnd w:id="42"/>
    </w:p>
    <w:p w:rsidR="00447BD1" w:rsidRPr="00447BD1" w:rsidRDefault="00447BD1" w:rsidP="00447BD1"/>
    <w:p w:rsidR="00B42D9E" w:rsidRPr="00B013BA" w:rsidRDefault="00B42D9E" w:rsidP="00B42D9E">
      <w:pPr>
        <w:jc w:val="both"/>
      </w:pPr>
      <w:proofErr w:type="gramStart"/>
      <w:r w:rsidRPr="00B013BA">
        <w:t>Dopo un anno</w:t>
      </w:r>
      <w:proofErr w:type="gramEnd"/>
      <w:r w:rsidRPr="00B013BA">
        <w:t xml:space="preserve"> come il 2016 in cui le imprese dichiaravano una sostanziale stabilità nel numero degli addetti (99,2% delle imprese) rispetto al 2015, il 2017 segna per contro un aumento, indicato dal 18,4% delle imprese alberghiere e dal 14,1% di quelle extralberghiere.</w:t>
      </w:r>
      <w:r w:rsidR="004A215A" w:rsidRPr="00B013BA">
        <w:t xml:space="preserve"> Per chi ha aumentato il personale si tratta di 1 addetto in più ogni 4 nelle imprese alberghiere e 1 </w:t>
      </w:r>
      <w:r w:rsidR="00EB0E50" w:rsidRPr="00B013BA">
        <w:t xml:space="preserve">addetto </w:t>
      </w:r>
      <w:r w:rsidR="004A215A" w:rsidRPr="00B013BA">
        <w:t xml:space="preserve">in più </w:t>
      </w:r>
      <w:r w:rsidR="00EB0E50" w:rsidRPr="00B013BA">
        <w:t>ogni</w:t>
      </w:r>
      <w:r w:rsidR="004A215A" w:rsidRPr="00B013BA">
        <w:t xml:space="preserve"> 5 in quelle complementari. </w:t>
      </w:r>
    </w:p>
    <w:p w:rsidR="00B42D9E" w:rsidRPr="00B013BA" w:rsidRDefault="00EB0E50" w:rsidP="00304DBD">
      <w:pPr>
        <w:jc w:val="both"/>
      </w:pPr>
      <w:r w:rsidRPr="00B013BA">
        <w:t>Personale in calo, invece, per il 10% delle strutture, senza variazioni tra i due comparti produttivi</w:t>
      </w:r>
      <w:r w:rsidR="00A60D2F" w:rsidRPr="00B013BA">
        <w:t>, mentre ad indicare una sostanziale stabilità sono in media 7 strutture su 10 (il 71,7% degli hotel, il 75,9% degli esercizi extralberghieri).</w:t>
      </w:r>
    </w:p>
    <w:tbl>
      <w:tblPr>
        <w:tblW w:w="7589" w:type="dxa"/>
        <w:jc w:val="center"/>
        <w:tblCellMar>
          <w:left w:w="70" w:type="dxa"/>
          <w:right w:w="70" w:type="dxa"/>
        </w:tblCellMar>
        <w:tblLook w:val="04A0" w:firstRow="1" w:lastRow="0" w:firstColumn="1" w:lastColumn="0" w:noHBand="0" w:noVBand="1"/>
      </w:tblPr>
      <w:tblGrid>
        <w:gridCol w:w="3140"/>
        <w:gridCol w:w="1120"/>
        <w:gridCol w:w="949"/>
        <w:gridCol w:w="1294"/>
        <w:gridCol w:w="1086"/>
      </w:tblGrid>
      <w:tr w:rsidR="00B42D9E" w:rsidRPr="00BF5338" w:rsidTr="00447BD1">
        <w:trPr>
          <w:trHeight w:val="176"/>
          <w:jc w:val="center"/>
        </w:trPr>
        <w:tc>
          <w:tcPr>
            <w:tcW w:w="7589" w:type="dxa"/>
            <w:gridSpan w:val="5"/>
            <w:tcBorders>
              <w:top w:val="nil"/>
              <w:left w:val="nil"/>
              <w:bottom w:val="nil"/>
              <w:right w:val="nil"/>
            </w:tcBorders>
            <w:shd w:val="clear" w:color="000000" w:fill="800000"/>
            <w:noWrap/>
            <w:vAlign w:val="bottom"/>
            <w:hideMark/>
          </w:tcPr>
          <w:p w:rsidR="00B42D9E" w:rsidRPr="00BF5338" w:rsidRDefault="00B42D9E" w:rsidP="00F53006">
            <w:pPr>
              <w:spacing w:line="240" w:lineRule="auto"/>
              <w:rPr>
                <w:rFonts w:cs="Times New Roman"/>
                <w:b/>
                <w:bCs/>
                <w:iCs/>
                <w:color w:val="FFFFFF"/>
                <w:sz w:val="24"/>
                <w:szCs w:val="24"/>
              </w:rPr>
            </w:pPr>
            <w:r w:rsidRPr="00BF5338">
              <w:rPr>
                <w:rFonts w:cs="Times New Roman"/>
                <w:b/>
                <w:bCs/>
                <w:iCs/>
                <w:color w:val="FFFFFF"/>
                <w:sz w:val="24"/>
                <w:szCs w:val="24"/>
              </w:rPr>
              <w:t>Andamento degli addetti rispetto al 2016 (%)</w:t>
            </w:r>
          </w:p>
        </w:tc>
      </w:tr>
      <w:tr w:rsidR="00B42D9E" w:rsidRPr="00BF5338" w:rsidTr="00304DBD">
        <w:trPr>
          <w:trHeight w:val="152"/>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b/>
                <w:bCs/>
                <w:iCs/>
                <w:color w:val="FFFFFF"/>
                <w:sz w:val="24"/>
                <w:szCs w:val="24"/>
              </w:rPr>
            </w:pPr>
          </w:p>
        </w:tc>
        <w:tc>
          <w:tcPr>
            <w:tcW w:w="112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In aumento</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Stabile</w:t>
            </w: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In diminuzione</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Totale</w:t>
            </w:r>
          </w:p>
        </w:tc>
      </w:tr>
      <w:tr w:rsidR="00B42D9E" w:rsidRPr="00BF5338" w:rsidTr="00304DBD">
        <w:trPr>
          <w:trHeight w:val="152"/>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Alberghiero</w:t>
            </w:r>
          </w:p>
        </w:tc>
        <w:tc>
          <w:tcPr>
            <w:tcW w:w="112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18,4</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71,7</w:t>
            </w: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9,9</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100,0</w:t>
            </w:r>
          </w:p>
        </w:tc>
      </w:tr>
      <w:tr w:rsidR="00B42D9E" w:rsidRPr="00BF5338" w:rsidTr="00304DBD">
        <w:trPr>
          <w:trHeight w:val="152"/>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Extralberghiero</w:t>
            </w:r>
          </w:p>
        </w:tc>
        <w:tc>
          <w:tcPr>
            <w:tcW w:w="112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14,1</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75,9</w:t>
            </w: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10,0</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100,0</w:t>
            </w:r>
          </w:p>
        </w:tc>
      </w:tr>
      <w:tr w:rsidR="00B42D9E" w:rsidRPr="00BF5338" w:rsidTr="00304DBD">
        <w:trPr>
          <w:trHeight w:val="159"/>
          <w:jc w:val="center"/>
        </w:trPr>
        <w:tc>
          <w:tcPr>
            <w:tcW w:w="3140"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Totale</w:t>
            </w:r>
          </w:p>
        </w:tc>
        <w:tc>
          <w:tcPr>
            <w:tcW w:w="1120"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15,6</w:t>
            </w:r>
          </w:p>
        </w:tc>
        <w:tc>
          <w:tcPr>
            <w:tcW w:w="949"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74,4</w:t>
            </w:r>
          </w:p>
        </w:tc>
        <w:tc>
          <w:tcPr>
            <w:tcW w:w="1294"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9,9</w:t>
            </w:r>
          </w:p>
        </w:tc>
        <w:tc>
          <w:tcPr>
            <w:tcW w:w="1086"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100,0</w:t>
            </w:r>
          </w:p>
        </w:tc>
      </w:tr>
      <w:tr w:rsidR="00B42D9E" w:rsidRPr="00BF5338" w:rsidTr="00304DBD">
        <w:trPr>
          <w:trHeight w:val="152"/>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b/>
                <w:bCs/>
                <w:iCs/>
                <w:color w:val="800000"/>
                <w:sz w:val="18"/>
                <w:szCs w:val="18"/>
              </w:rPr>
            </w:pPr>
            <w:r w:rsidRPr="00BF5338">
              <w:rPr>
                <w:rFonts w:cs="Times New Roman"/>
                <w:b/>
                <w:bCs/>
                <w:iCs/>
                <w:color w:val="800000"/>
                <w:sz w:val="18"/>
                <w:szCs w:val="18"/>
              </w:rPr>
              <w:t>Percentuale di variazione</w:t>
            </w:r>
          </w:p>
        </w:tc>
        <w:tc>
          <w:tcPr>
            <w:tcW w:w="112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In aumento</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In diminuzione</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r>
      <w:tr w:rsidR="00B42D9E" w:rsidRPr="00BF5338" w:rsidTr="00304DBD">
        <w:trPr>
          <w:trHeight w:val="152"/>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Alberghiero</w:t>
            </w:r>
          </w:p>
        </w:tc>
        <w:tc>
          <w:tcPr>
            <w:tcW w:w="112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+23,4</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-18,2</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r>
      <w:tr w:rsidR="00B42D9E" w:rsidRPr="00BF5338" w:rsidTr="00304DBD">
        <w:trPr>
          <w:trHeight w:val="159"/>
          <w:jc w:val="center"/>
        </w:trPr>
        <w:tc>
          <w:tcPr>
            <w:tcW w:w="3140"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Extralberghiero</w:t>
            </w:r>
          </w:p>
        </w:tc>
        <w:tc>
          <w:tcPr>
            <w:tcW w:w="1120" w:type="dxa"/>
            <w:tcBorders>
              <w:top w:val="nil"/>
              <w:left w:val="nil"/>
              <w:bottom w:val="nil"/>
              <w:right w:val="nil"/>
            </w:tcBorders>
            <w:shd w:val="clear" w:color="auto" w:fill="auto"/>
            <w:noWrap/>
            <w:vAlign w:val="bottom"/>
            <w:hideMark/>
          </w:tcPr>
          <w:p w:rsidR="00B42D9E" w:rsidRPr="00BF5338" w:rsidRDefault="00304DBD" w:rsidP="00F53006">
            <w:pPr>
              <w:spacing w:line="240" w:lineRule="auto"/>
              <w:jc w:val="right"/>
              <w:rPr>
                <w:rFonts w:cs="Times New Roman"/>
                <w:iCs/>
                <w:sz w:val="18"/>
                <w:szCs w:val="18"/>
              </w:rPr>
            </w:pPr>
            <w:r>
              <w:rPr>
                <w:rFonts w:cs="Times New Roman"/>
                <w:iCs/>
                <w:sz w:val="18"/>
                <w:szCs w:val="18"/>
              </w:rPr>
              <w:t>+</w:t>
            </w:r>
            <w:r w:rsidR="00B42D9E" w:rsidRPr="00BF5338">
              <w:rPr>
                <w:rFonts w:cs="Times New Roman"/>
                <w:iCs/>
                <w:sz w:val="18"/>
                <w:szCs w:val="18"/>
              </w:rPr>
              <w:t>20,9</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-25,8</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r>
      <w:tr w:rsidR="00B42D9E" w:rsidRPr="00BF5338" w:rsidTr="00304DBD">
        <w:trPr>
          <w:trHeight w:val="159"/>
          <w:jc w:val="center"/>
        </w:trPr>
        <w:tc>
          <w:tcPr>
            <w:tcW w:w="3140" w:type="dxa"/>
            <w:tcBorders>
              <w:top w:val="nil"/>
              <w:left w:val="nil"/>
              <w:bottom w:val="single" w:sz="8" w:space="0" w:color="800000"/>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Totale</w:t>
            </w:r>
          </w:p>
        </w:tc>
        <w:tc>
          <w:tcPr>
            <w:tcW w:w="1120" w:type="dxa"/>
            <w:tcBorders>
              <w:top w:val="nil"/>
              <w:left w:val="nil"/>
              <w:bottom w:val="nil"/>
              <w:right w:val="nil"/>
            </w:tcBorders>
            <w:shd w:val="clear" w:color="auto" w:fill="auto"/>
            <w:noWrap/>
            <w:vAlign w:val="bottom"/>
            <w:hideMark/>
          </w:tcPr>
          <w:p w:rsidR="00B42D9E" w:rsidRPr="00BF5338" w:rsidRDefault="00304DBD" w:rsidP="00F53006">
            <w:pPr>
              <w:spacing w:line="240" w:lineRule="auto"/>
              <w:jc w:val="right"/>
              <w:rPr>
                <w:rFonts w:cs="Times New Roman"/>
                <w:iCs/>
                <w:sz w:val="18"/>
                <w:szCs w:val="18"/>
              </w:rPr>
            </w:pPr>
            <w:r>
              <w:rPr>
                <w:rFonts w:cs="Times New Roman"/>
                <w:iCs/>
                <w:sz w:val="18"/>
                <w:szCs w:val="18"/>
              </w:rPr>
              <w:t>+</w:t>
            </w:r>
            <w:r w:rsidR="00B42D9E" w:rsidRPr="00BF5338">
              <w:rPr>
                <w:rFonts w:cs="Times New Roman"/>
                <w:iCs/>
                <w:sz w:val="18"/>
                <w:szCs w:val="18"/>
              </w:rPr>
              <w:t>21,9</w:t>
            </w:r>
          </w:p>
        </w:tc>
        <w:tc>
          <w:tcPr>
            <w:tcW w:w="949"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c>
          <w:tcPr>
            <w:tcW w:w="129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-23,4</w:t>
            </w:r>
          </w:p>
        </w:tc>
        <w:tc>
          <w:tcPr>
            <w:tcW w:w="108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
        </w:tc>
      </w:tr>
      <w:tr w:rsidR="00B42D9E" w:rsidRPr="00BF5338" w:rsidTr="00447BD1">
        <w:trPr>
          <w:trHeight w:val="159"/>
          <w:jc w:val="center"/>
        </w:trPr>
        <w:tc>
          <w:tcPr>
            <w:tcW w:w="7589" w:type="dxa"/>
            <w:gridSpan w:val="5"/>
            <w:tcBorders>
              <w:top w:val="double" w:sz="6" w:space="0" w:color="800000"/>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304DBD" w:rsidRPr="00B013BA" w:rsidRDefault="00EB0E50" w:rsidP="00304DBD">
      <w:pPr>
        <w:jc w:val="both"/>
      </w:pPr>
      <w:r w:rsidRPr="00B013BA">
        <w:t>Nella gestione e titolarità dell’impresa ricettiva la presenza femminile (49,6%) appare aver eguagliato quella maschile (50,4%).</w:t>
      </w:r>
      <w:r w:rsidR="00E97B6A" w:rsidRPr="00B013BA">
        <w:t xml:space="preserve"> Tra le tipologie ricettive sono le strutture complementari a contare le quote più consistenti di personale femminile</w:t>
      </w:r>
      <w:r w:rsidR="00063910" w:rsidRPr="00B013BA">
        <w:t xml:space="preserve">, il </w:t>
      </w:r>
      <w:r w:rsidR="00E97B6A" w:rsidRPr="00B013BA">
        <w:t>53,2%, mentre negli hotel</w:t>
      </w:r>
      <w:r w:rsidR="00063910" w:rsidRPr="00B013BA">
        <w:t xml:space="preserve"> in media il personale femminile è il 42,7%. </w:t>
      </w:r>
      <w:r w:rsidR="0065203E" w:rsidRPr="00B013BA">
        <w:t>A livello territoriale si distinguono le strutture del Centro</w:t>
      </w:r>
      <w:r w:rsidR="00941BC2" w:rsidRPr="00B013BA">
        <w:t>, dove il personale femminile rappresenta il 56,1% de</w:t>
      </w:r>
      <w:r w:rsidR="00225A18" w:rsidRPr="00B013BA">
        <w:t>l</w:t>
      </w:r>
      <w:r w:rsidR="00941BC2" w:rsidRPr="00B013BA">
        <w:t xml:space="preserve"> totale, e quelle </w:t>
      </w:r>
      <w:r w:rsidR="00EE2017" w:rsidRPr="00B013BA">
        <w:t>ubicate in montagna e campagna</w:t>
      </w:r>
      <w:r w:rsidR="00DE011B" w:rsidRPr="00B013BA">
        <w:t>, rispettivamente il 56% e il 57,5% del personale complessivo.</w:t>
      </w:r>
    </w:p>
    <w:tbl>
      <w:tblPr>
        <w:tblW w:w="6746" w:type="dxa"/>
        <w:jc w:val="center"/>
        <w:tblCellMar>
          <w:left w:w="70" w:type="dxa"/>
          <w:right w:w="70" w:type="dxa"/>
        </w:tblCellMar>
        <w:tblLook w:val="04A0" w:firstRow="1" w:lastRow="0" w:firstColumn="1" w:lastColumn="0" w:noHBand="0" w:noVBand="1"/>
      </w:tblPr>
      <w:tblGrid>
        <w:gridCol w:w="1988"/>
        <w:gridCol w:w="1559"/>
        <w:gridCol w:w="1559"/>
        <w:gridCol w:w="1640"/>
      </w:tblGrid>
      <w:tr w:rsidR="00B42D9E" w:rsidRPr="00C1106F" w:rsidTr="00304DBD">
        <w:trPr>
          <w:trHeight w:val="150"/>
          <w:jc w:val="center"/>
        </w:trPr>
        <w:tc>
          <w:tcPr>
            <w:tcW w:w="6746" w:type="dxa"/>
            <w:gridSpan w:val="4"/>
            <w:tcBorders>
              <w:top w:val="nil"/>
              <w:left w:val="nil"/>
              <w:bottom w:val="nil"/>
              <w:right w:val="nil"/>
            </w:tcBorders>
            <w:shd w:val="clear" w:color="000000" w:fill="800000"/>
            <w:noWrap/>
            <w:vAlign w:val="bottom"/>
            <w:hideMark/>
          </w:tcPr>
          <w:p w:rsidR="00B42D9E" w:rsidRPr="00C1106F" w:rsidRDefault="00B42D9E" w:rsidP="00F53006">
            <w:pPr>
              <w:spacing w:line="240" w:lineRule="auto"/>
              <w:rPr>
                <w:rFonts w:cs="Times New Roman"/>
                <w:b/>
                <w:bCs/>
                <w:iCs/>
                <w:color w:val="FFFFFF"/>
                <w:sz w:val="24"/>
                <w:szCs w:val="24"/>
              </w:rPr>
            </w:pPr>
            <w:r w:rsidRPr="00C1106F">
              <w:rPr>
                <w:rFonts w:cs="Times New Roman"/>
                <w:b/>
                <w:bCs/>
                <w:iCs/>
                <w:color w:val="FFFFFF"/>
                <w:sz w:val="24"/>
                <w:szCs w:val="24"/>
              </w:rPr>
              <w:t>Genere del titolare/gestore dell'impresa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b/>
                <w:bCs/>
                <w:iCs/>
                <w:color w:val="FFFFFF"/>
                <w:sz w:val="24"/>
                <w:szCs w:val="24"/>
              </w:rPr>
            </w:pP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Femminile</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Maschile</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Totale</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Hotel</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42,7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57,3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1 e 2 stelle</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68,2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31,8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3 stelle</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41,5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58,5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4 e 5 stelle</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40,6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59,4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RTA</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15,3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84,7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42"/>
          <w:jc w:val="center"/>
        </w:trPr>
        <w:tc>
          <w:tcPr>
            <w:tcW w:w="198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Extralberghiero</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53,2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46,8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50"/>
          <w:jc w:val="center"/>
        </w:trPr>
        <w:tc>
          <w:tcPr>
            <w:tcW w:w="1988" w:type="dxa"/>
            <w:tcBorders>
              <w:top w:val="nil"/>
              <w:left w:val="nil"/>
              <w:bottom w:val="double" w:sz="6" w:space="0" w:color="800000"/>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Italia</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49,6 </w:t>
            </w:r>
          </w:p>
        </w:tc>
        <w:tc>
          <w:tcPr>
            <w:tcW w:w="15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50,4 </w:t>
            </w:r>
          </w:p>
        </w:tc>
        <w:tc>
          <w:tcPr>
            <w:tcW w:w="1640"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150"/>
          <w:jc w:val="center"/>
        </w:trPr>
        <w:tc>
          <w:tcPr>
            <w:tcW w:w="6746" w:type="dxa"/>
            <w:gridSpan w:val="4"/>
            <w:tcBorders>
              <w:top w:val="double" w:sz="6" w:space="0" w:color="800000"/>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6"/>
                <w:szCs w:val="16"/>
              </w:rPr>
            </w:pPr>
            <w:r w:rsidRPr="00C1106F">
              <w:rPr>
                <w:rFonts w:cs="Times New Roman"/>
                <w:iCs/>
                <w:sz w:val="16"/>
                <w:szCs w:val="16"/>
              </w:rPr>
              <w:t xml:space="preserve">Fonte: "Italia destinazione turistica 2017" </w:t>
            </w:r>
            <w:proofErr w:type="spellStart"/>
            <w:r w:rsidRPr="00C1106F">
              <w:rPr>
                <w:rFonts w:cs="Times New Roman"/>
                <w:iCs/>
                <w:sz w:val="16"/>
                <w:szCs w:val="16"/>
              </w:rPr>
              <w:t>Isnart-Unioncamere</w:t>
            </w:r>
            <w:proofErr w:type="spellEnd"/>
            <w:r w:rsidRPr="00C1106F">
              <w:rPr>
                <w:rFonts w:cs="Times New Roman"/>
                <w:iCs/>
                <w:sz w:val="16"/>
                <w:szCs w:val="16"/>
              </w:rPr>
              <w:t xml:space="preserve">   </w:t>
            </w:r>
          </w:p>
        </w:tc>
      </w:tr>
    </w:tbl>
    <w:p w:rsidR="000C7823" w:rsidRDefault="000C7823" w:rsidP="00B42D9E">
      <w:pPr>
        <w:rPr>
          <w:rFonts w:cs="Times New Roman"/>
          <w:sz w:val="24"/>
          <w:szCs w:val="24"/>
        </w:rPr>
      </w:pPr>
    </w:p>
    <w:tbl>
      <w:tblPr>
        <w:tblW w:w="5325" w:type="dxa"/>
        <w:jc w:val="center"/>
        <w:tblCellMar>
          <w:left w:w="70" w:type="dxa"/>
          <w:right w:w="70" w:type="dxa"/>
        </w:tblCellMar>
        <w:tblLook w:val="04A0" w:firstRow="1" w:lastRow="0" w:firstColumn="1" w:lastColumn="0" w:noHBand="0" w:noVBand="1"/>
      </w:tblPr>
      <w:tblGrid>
        <w:gridCol w:w="1254"/>
        <w:gridCol w:w="1334"/>
        <w:gridCol w:w="1334"/>
        <w:gridCol w:w="1403"/>
      </w:tblGrid>
      <w:tr w:rsidR="00B42D9E" w:rsidRPr="00C1106F" w:rsidTr="00304DBD">
        <w:trPr>
          <w:trHeight w:val="263"/>
          <w:jc w:val="center"/>
        </w:trPr>
        <w:tc>
          <w:tcPr>
            <w:tcW w:w="5325" w:type="dxa"/>
            <w:gridSpan w:val="4"/>
            <w:tcBorders>
              <w:top w:val="nil"/>
              <w:left w:val="nil"/>
              <w:bottom w:val="nil"/>
              <w:right w:val="nil"/>
            </w:tcBorders>
            <w:shd w:val="clear" w:color="000000" w:fill="800000"/>
            <w:noWrap/>
            <w:vAlign w:val="bottom"/>
            <w:hideMark/>
          </w:tcPr>
          <w:p w:rsidR="00B42D9E" w:rsidRPr="00C1106F" w:rsidRDefault="00B42D9E" w:rsidP="00F53006">
            <w:pPr>
              <w:spacing w:line="240" w:lineRule="auto"/>
              <w:rPr>
                <w:rFonts w:cs="Times New Roman"/>
                <w:b/>
                <w:bCs/>
                <w:iCs/>
                <w:color w:val="FFFFFF"/>
                <w:sz w:val="24"/>
                <w:szCs w:val="24"/>
              </w:rPr>
            </w:pPr>
            <w:r w:rsidRPr="00C1106F">
              <w:rPr>
                <w:rFonts w:cs="Times New Roman"/>
                <w:b/>
                <w:bCs/>
                <w:iCs/>
                <w:color w:val="FFFFFF"/>
                <w:sz w:val="24"/>
                <w:szCs w:val="24"/>
              </w:rPr>
              <w:lastRenderedPageBreak/>
              <w:t>Genere del titolare/gestore dell'impresa (%)</w:t>
            </w:r>
          </w:p>
        </w:tc>
      </w:tr>
      <w:tr w:rsidR="00B42D9E" w:rsidRPr="00C1106F" w:rsidTr="00304DBD">
        <w:trPr>
          <w:trHeight w:val="251"/>
          <w:jc w:val="center"/>
        </w:trPr>
        <w:tc>
          <w:tcPr>
            <w:tcW w:w="125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b/>
                <w:bCs/>
                <w:iCs/>
                <w:color w:val="FFFFFF"/>
                <w:sz w:val="24"/>
                <w:szCs w:val="24"/>
              </w:rPr>
            </w:pP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Femminile</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Maschile</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Totale</w:t>
            </w:r>
          </w:p>
        </w:tc>
      </w:tr>
      <w:tr w:rsidR="00B42D9E" w:rsidRPr="00C1106F" w:rsidTr="00304DBD">
        <w:trPr>
          <w:trHeight w:val="251"/>
          <w:jc w:val="center"/>
        </w:trPr>
        <w:tc>
          <w:tcPr>
            <w:tcW w:w="125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Nord ovest</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42,3 </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57,7 </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51"/>
          <w:jc w:val="center"/>
        </w:trPr>
        <w:tc>
          <w:tcPr>
            <w:tcW w:w="125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Nord est</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46,2 </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53,8 </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51"/>
          <w:jc w:val="center"/>
        </w:trPr>
        <w:tc>
          <w:tcPr>
            <w:tcW w:w="125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Centro</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56,1 </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43,9 </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51"/>
          <w:jc w:val="center"/>
        </w:trPr>
        <w:tc>
          <w:tcPr>
            <w:tcW w:w="125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Sud e isole</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50,6 </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49,4 </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63"/>
          <w:jc w:val="center"/>
        </w:trPr>
        <w:tc>
          <w:tcPr>
            <w:tcW w:w="1254" w:type="dxa"/>
            <w:tcBorders>
              <w:top w:val="nil"/>
              <w:left w:val="nil"/>
              <w:bottom w:val="double" w:sz="6" w:space="0" w:color="800000"/>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Italia</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49,6 </w:t>
            </w:r>
          </w:p>
        </w:tc>
        <w:tc>
          <w:tcPr>
            <w:tcW w:w="1334"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50,4 </w:t>
            </w:r>
          </w:p>
        </w:tc>
        <w:tc>
          <w:tcPr>
            <w:tcW w:w="1403"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63"/>
          <w:jc w:val="center"/>
        </w:trPr>
        <w:tc>
          <w:tcPr>
            <w:tcW w:w="5325" w:type="dxa"/>
            <w:gridSpan w:val="4"/>
            <w:tcBorders>
              <w:top w:val="double" w:sz="6" w:space="0" w:color="800000"/>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6"/>
                <w:szCs w:val="16"/>
              </w:rPr>
            </w:pPr>
            <w:r w:rsidRPr="00C1106F">
              <w:rPr>
                <w:rFonts w:cs="Times New Roman"/>
                <w:iCs/>
                <w:sz w:val="16"/>
                <w:szCs w:val="16"/>
              </w:rPr>
              <w:t xml:space="preserve">Fonte: "Italia destinazione turistica 2017" </w:t>
            </w:r>
            <w:proofErr w:type="spellStart"/>
            <w:r w:rsidRPr="00C1106F">
              <w:rPr>
                <w:rFonts w:cs="Times New Roman"/>
                <w:iCs/>
                <w:sz w:val="16"/>
                <w:szCs w:val="16"/>
              </w:rPr>
              <w:t>Isnart-Unioncamere</w:t>
            </w:r>
            <w:proofErr w:type="spellEnd"/>
            <w:r w:rsidRPr="00C1106F">
              <w:rPr>
                <w:rFonts w:cs="Times New Roman"/>
                <w:iCs/>
                <w:sz w:val="16"/>
                <w:szCs w:val="16"/>
              </w:rPr>
              <w:t xml:space="preserve">   </w:t>
            </w:r>
          </w:p>
        </w:tc>
      </w:tr>
    </w:tbl>
    <w:p w:rsidR="00B42D9E" w:rsidRDefault="00B42D9E" w:rsidP="00B42D9E">
      <w:pPr>
        <w:rPr>
          <w:rFonts w:cs="Times New Roman"/>
          <w:sz w:val="24"/>
          <w:szCs w:val="24"/>
        </w:rPr>
      </w:pPr>
    </w:p>
    <w:tbl>
      <w:tblPr>
        <w:tblW w:w="5380" w:type="dxa"/>
        <w:jc w:val="center"/>
        <w:tblCellMar>
          <w:left w:w="70" w:type="dxa"/>
          <w:right w:w="70" w:type="dxa"/>
        </w:tblCellMar>
        <w:tblLook w:val="04A0" w:firstRow="1" w:lastRow="0" w:firstColumn="1" w:lastColumn="0" w:noHBand="0" w:noVBand="1"/>
      </w:tblPr>
      <w:tblGrid>
        <w:gridCol w:w="1359"/>
        <w:gridCol w:w="1318"/>
        <w:gridCol w:w="1318"/>
        <w:gridCol w:w="1385"/>
      </w:tblGrid>
      <w:tr w:rsidR="00B42D9E" w:rsidRPr="00C1106F" w:rsidTr="00304DBD">
        <w:trPr>
          <w:trHeight w:val="290"/>
          <w:jc w:val="center"/>
        </w:trPr>
        <w:tc>
          <w:tcPr>
            <w:tcW w:w="5380" w:type="dxa"/>
            <w:gridSpan w:val="4"/>
            <w:tcBorders>
              <w:top w:val="nil"/>
              <w:left w:val="nil"/>
              <w:bottom w:val="nil"/>
              <w:right w:val="nil"/>
            </w:tcBorders>
            <w:shd w:val="clear" w:color="000000" w:fill="800000"/>
            <w:noWrap/>
            <w:vAlign w:val="bottom"/>
            <w:hideMark/>
          </w:tcPr>
          <w:p w:rsidR="00B42D9E" w:rsidRPr="00C1106F" w:rsidRDefault="00B42D9E" w:rsidP="00F53006">
            <w:pPr>
              <w:spacing w:line="240" w:lineRule="auto"/>
              <w:rPr>
                <w:rFonts w:cs="Times New Roman"/>
                <w:b/>
                <w:bCs/>
                <w:iCs/>
                <w:color w:val="FFFFFF"/>
                <w:sz w:val="24"/>
                <w:szCs w:val="24"/>
              </w:rPr>
            </w:pPr>
            <w:r w:rsidRPr="00C1106F">
              <w:rPr>
                <w:rFonts w:cs="Times New Roman"/>
                <w:b/>
                <w:bCs/>
                <w:iCs/>
                <w:color w:val="FFFFFF"/>
                <w:sz w:val="24"/>
                <w:szCs w:val="24"/>
              </w:rPr>
              <w:t>Genere del titolare/gestore dell'impresa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b/>
                <w:bCs/>
                <w:iCs/>
                <w:color w:val="FFFFFF"/>
                <w:sz w:val="24"/>
                <w:szCs w:val="24"/>
              </w:rPr>
            </w:pP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Femminile</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Maschile</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Totale</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Città</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49,7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50,3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Montagna</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56,0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44,0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Terme</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52,1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47,9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Lago</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25,0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75,0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Mare</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43,7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56,3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Campagna</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57,5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42,5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76"/>
          <w:jc w:val="center"/>
        </w:trPr>
        <w:tc>
          <w:tcPr>
            <w:tcW w:w="1359" w:type="dxa"/>
            <w:tcBorders>
              <w:top w:val="nil"/>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Altre località</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53,3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46,7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90"/>
          <w:jc w:val="center"/>
        </w:trPr>
        <w:tc>
          <w:tcPr>
            <w:tcW w:w="1359" w:type="dxa"/>
            <w:tcBorders>
              <w:top w:val="nil"/>
              <w:left w:val="nil"/>
              <w:bottom w:val="double" w:sz="6" w:space="0" w:color="800000"/>
              <w:right w:val="nil"/>
            </w:tcBorders>
            <w:shd w:val="clear" w:color="auto" w:fill="auto"/>
            <w:noWrap/>
            <w:vAlign w:val="bottom"/>
            <w:hideMark/>
          </w:tcPr>
          <w:p w:rsidR="00B42D9E" w:rsidRPr="00C1106F" w:rsidRDefault="00B42D9E" w:rsidP="00F53006">
            <w:pPr>
              <w:spacing w:line="240" w:lineRule="auto"/>
              <w:rPr>
                <w:rFonts w:cs="Times New Roman"/>
                <w:iCs/>
                <w:sz w:val="18"/>
                <w:szCs w:val="18"/>
              </w:rPr>
            </w:pPr>
            <w:r w:rsidRPr="00C1106F">
              <w:rPr>
                <w:rFonts w:cs="Times New Roman"/>
                <w:iCs/>
                <w:sz w:val="18"/>
                <w:szCs w:val="18"/>
              </w:rPr>
              <w:t>Italia</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49,6 </w:t>
            </w:r>
          </w:p>
        </w:tc>
        <w:tc>
          <w:tcPr>
            <w:tcW w:w="1318"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50,4 </w:t>
            </w:r>
          </w:p>
        </w:tc>
        <w:tc>
          <w:tcPr>
            <w:tcW w:w="1385" w:type="dxa"/>
            <w:tcBorders>
              <w:top w:val="nil"/>
              <w:left w:val="nil"/>
              <w:bottom w:val="nil"/>
              <w:right w:val="nil"/>
            </w:tcBorders>
            <w:shd w:val="clear" w:color="auto" w:fill="auto"/>
            <w:noWrap/>
            <w:vAlign w:val="bottom"/>
            <w:hideMark/>
          </w:tcPr>
          <w:p w:rsidR="00B42D9E" w:rsidRPr="00C1106F" w:rsidRDefault="00B42D9E" w:rsidP="00F53006">
            <w:pPr>
              <w:spacing w:line="240" w:lineRule="auto"/>
              <w:jc w:val="right"/>
              <w:rPr>
                <w:rFonts w:cs="Times New Roman"/>
                <w:iCs/>
                <w:sz w:val="18"/>
                <w:szCs w:val="18"/>
              </w:rPr>
            </w:pPr>
            <w:r w:rsidRPr="00C1106F">
              <w:rPr>
                <w:rFonts w:cs="Times New Roman"/>
                <w:iCs/>
                <w:sz w:val="18"/>
                <w:szCs w:val="18"/>
              </w:rPr>
              <w:t xml:space="preserve">           100,0 </w:t>
            </w:r>
          </w:p>
        </w:tc>
      </w:tr>
      <w:tr w:rsidR="00B42D9E" w:rsidRPr="00C1106F" w:rsidTr="00304DBD">
        <w:trPr>
          <w:trHeight w:val="290"/>
          <w:jc w:val="center"/>
        </w:trPr>
        <w:tc>
          <w:tcPr>
            <w:tcW w:w="5380" w:type="dxa"/>
            <w:gridSpan w:val="4"/>
            <w:tcBorders>
              <w:top w:val="double" w:sz="6" w:space="0" w:color="800000"/>
              <w:left w:val="nil"/>
              <w:bottom w:val="nil"/>
              <w:right w:val="nil"/>
            </w:tcBorders>
            <w:shd w:val="clear" w:color="auto" w:fill="auto"/>
            <w:noWrap/>
            <w:vAlign w:val="bottom"/>
            <w:hideMark/>
          </w:tcPr>
          <w:p w:rsidR="00B42D9E" w:rsidRPr="00C1106F" w:rsidRDefault="00B42D9E" w:rsidP="00F53006">
            <w:pPr>
              <w:spacing w:line="240" w:lineRule="auto"/>
              <w:rPr>
                <w:rFonts w:cs="Times New Roman"/>
                <w:iCs/>
                <w:sz w:val="16"/>
                <w:szCs w:val="16"/>
              </w:rPr>
            </w:pPr>
            <w:r w:rsidRPr="00C1106F">
              <w:rPr>
                <w:rFonts w:cs="Times New Roman"/>
                <w:iCs/>
                <w:sz w:val="16"/>
                <w:szCs w:val="16"/>
              </w:rPr>
              <w:t xml:space="preserve">Fonte: "Italia destinazione turistica 2017" </w:t>
            </w:r>
            <w:proofErr w:type="spellStart"/>
            <w:r w:rsidRPr="00C1106F">
              <w:rPr>
                <w:rFonts w:cs="Times New Roman"/>
                <w:iCs/>
                <w:sz w:val="16"/>
                <w:szCs w:val="16"/>
              </w:rPr>
              <w:t>Isnart-Unioncamere</w:t>
            </w:r>
            <w:proofErr w:type="spellEnd"/>
            <w:r w:rsidRPr="00C1106F">
              <w:rPr>
                <w:rFonts w:cs="Times New Roman"/>
                <w:iCs/>
                <w:sz w:val="16"/>
                <w:szCs w:val="16"/>
              </w:rPr>
              <w:t xml:space="preserve">   </w:t>
            </w:r>
          </w:p>
        </w:tc>
      </w:tr>
    </w:tbl>
    <w:p w:rsidR="00304DBD" w:rsidRPr="00B013BA" w:rsidRDefault="008170C4" w:rsidP="00304DBD">
      <w:pPr>
        <w:jc w:val="both"/>
      </w:pPr>
      <w:r w:rsidRPr="00B013BA">
        <w:t>Il numero medio di addetti indica nel complesso 8,2 addetti totali di cui 4,4 stagionali, dato che sale negli hotel 4 e 5 stelle in media a 21,3 addetti totali di cui 11,2 stagionali.</w:t>
      </w:r>
      <w:r w:rsidR="00304DBD" w:rsidRPr="00B013BA">
        <w:t xml:space="preserve"> Sono le strutture del Nord Ovest a contare in media il numero maggiore di addetti totali impiegati (15) ma con una elevata quota di stagionali (7,5). </w:t>
      </w:r>
    </w:p>
    <w:tbl>
      <w:tblPr>
        <w:tblW w:w="4929" w:type="dxa"/>
        <w:jc w:val="center"/>
        <w:tblCellMar>
          <w:left w:w="70" w:type="dxa"/>
          <w:right w:w="70" w:type="dxa"/>
        </w:tblCellMar>
        <w:tblLook w:val="04A0" w:firstRow="1" w:lastRow="0" w:firstColumn="1" w:lastColumn="0" w:noHBand="0" w:noVBand="1"/>
      </w:tblPr>
      <w:tblGrid>
        <w:gridCol w:w="1692"/>
        <w:gridCol w:w="1896"/>
        <w:gridCol w:w="1341"/>
      </w:tblGrid>
      <w:tr w:rsidR="00B42D9E" w:rsidRPr="00BF5338" w:rsidTr="00F53006">
        <w:trPr>
          <w:trHeight w:val="315"/>
          <w:jc w:val="center"/>
        </w:trPr>
        <w:tc>
          <w:tcPr>
            <w:tcW w:w="4929" w:type="dxa"/>
            <w:gridSpan w:val="3"/>
            <w:tcBorders>
              <w:top w:val="nil"/>
              <w:left w:val="nil"/>
              <w:bottom w:val="nil"/>
              <w:right w:val="nil"/>
            </w:tcBorders>
            <w:shd w:val="clear" w:color="000000" w:fill="800000"/>
            <w:noWrap/>
            <w:vAlign w:val="bottom"/>
            <w:hideMark/>
          </w:tcPr>
          <w:p w:rsidR="00B42D9E" w:rsidRPr="00BF5338" w:rsidRDefault="00B42D9E" w:rsidP="00F53006">
            <w:pPr>
              <w:spacing w:line="240" w:lineRule="auto"/>
              <w:rPr>
                <w:rFonts w:cs="Times New Roman"/>
                <w:b/>
                <w:bCs/>
                <w:iCs/>
                <w:color w:val="FFFFFF"/>
                <w:sz w:val="24"/>
                <w:szCs w:val="24"/>
              </w:rPr>
            </w:pPr>
            <w:r w:rsidRPr="00BF5338">
              <w:rPr>
                <w:rFonts w:cs="Times New Roman"/>
                <w:b/>
                <w:bCs/>
                <w:iCs/>
                <w:color w:val="FFFFFF"/>
                <w:sz w:val="24"/>
                <w:szCs w:val="24"/>
              </w:rPr>
              <w:t>Numero di addetti nel 2017 (media)</w:t>
            </w:r>
          </w:p>
        </w:tc>
      </w:tr>
      <w:tr w:rsidR="00B42D9E" w:rsidRPr="00BF5338" w:rsidTr="00F53006">
        <w:trPr>
          <w:trHeight w:val="315"/>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b/>
                <w:bCs/>
                <w:iCs/>
                <w:color w:val="FFFFFF"/>
                <w:sz w:val="24"/>
                <w:szCs w:val="24"/>
              </w:rPr>
            </w:pP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Addetti stagionali</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Addetti totali</w:t>
            </w:r>
          </w:p>
        </w:tc>
      </w:tr>
      <w:tr w:rsidR="00B42D9E" w:rsidRPr="00BF5338" w:rsidTr="00F53006">
        <w:trPr>
          <w:trHeight w:val="315"/>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Hotel</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6,3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12,2 </w:t>
            </w:r>
          </w:p>
        </w:tc>
      </w:tr>
      <w:tr w:rsidR="00B42D9E" w:rsidRPr="00BF5338" w:rsidTr="00F53006">
        <w:trPr>
          <w:trHeight w:val="300"/>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1 e 2 stelle</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2,8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6,0 </w:t>
            </w:r>
          </w:p>
        </w:tc>
      </w:tr>
      <w:tr w:rsidR="00B42D9E" w:rsidRPr="00BF5338" w:rsidTr="00F53006">
        <w:trPr>
          <w:trHeight w:val="315"/>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3 stelle</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5,0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9,6 </w:t>
            </w:r>
          </w:p>
        </w:tc>
      </w:tr>
      <w:tr w:rsidR="00B42D9E" w:rsidRPr="00BF5338" w:rsidTr="00F53006">
        <w:trPr>
          <w:trHeight w:val="330"/>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4 e 5 stelle</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11,2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21,3 </w:t>
            </w:r>
          </w:p>
        </w:tc>
      </w:tr>
      <w:tr w:rsidR="00B42D9E" w:rsidRPr="00BF5338" w:rsidTr="00F53006">
        <w:trPr>
          <w:trHeight w:val="315"/>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RTA</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4,7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12,3 </w:t>
            </w:r>
          </w:p>
        </w:tc>
      </w:tr>
      <w:tr w:rsidR="00B42D9E" w:rsidRPr="00BF5338" w:rsidTr="00F53006">
        <w:trPr>
          <w:trHeight w:val="300"/>
          <w:jc w:val="center"/>
        </w:trPr>
        <w:tc>
          <w:tcPr>
            <w:tcW w:w="1692"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Extralberghiero</w:t>
            </w:r>
          </w:p>
        </w:tc>
        <w:tc>
          <w:tcPr>
            <w:tcW w:w="1896"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3,4 </w:t>
            </w:r>
          </w:p>
        </w:tc>
        <w:tc>
          <w:tcPr>
            <w:tcW w:w="1341"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6,2 </w:t>
            </w:r>
          </w:p>
        </w:tc>
      </w:tr>
      <w:tr w:rsidR="00B42D9E" w:rsidRPr="00BF5338" w:rsidTr="00F53006">
        <w:trPr>
          <w:trHeight w:val="315"/>
          <w:jc w:val="center"/>
        </w:trPr>
        <w:tc>
          <w:tcPr>
            <w:tcW w:w="1692"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Italia</w:t>
            </w:r>
          </w:p>
        </w:tc>
        <w:tc>
          <w:tcPr>
            <w:tcW w:w="1896"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4,4 </w:t>
            </w:r>
          </w:p>
        </w:tc>
        <w:tc>
          <w:tcPr>
            <w:tcW w:w="1341"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8,2 </w:t>
            </w:r>
          </w:p>
        </w:tc>
      </w:tr>
      <w:tr w:rsidR="00B42D9E" w:rsidRPr="00BF5338" w:rsidTr="00F53006">
        <w:trPr>
          <w:trHeight w:val="315"/>
          <w:jc w:val="center"/>
        </w:trPr>
        <w:tc>
          <w:tcPr>
            <w:tcW w:w="4929" w:type="dxa"/>
            <w:gridSpan w:val="3"/>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0C7823" w:rsidRDefault="000C7823" w:rsidP="00B42D9E">
      <w:pPr>
        <w:rPr>
          <w:rFonts w:cs="Times New Roman"/>
          <w:sz w:val="24"/>
          <w:szCs w:val="24"/>
        </w:rPr>
      </w:pPr>
    </w:p>
    <w:tbl>
      <w:tblPr>
        <w:tblW w:w="5061" w:type="dxa"/>
        <w:jc w:val="center"/>
        <w:tblCellMar>
          <w:left w:w="70" w:type="dxa"/>
          <w:right w:w="70" w:type="dxa"/>
        </w:tblCellMar>
        <w:tblLook w:val="04A0" w:firstRow="1" w:lastRow="0" w:firstColumn="1" w:lastColumn="0" w:noHBand="0" w:noVBand="1"/>
      </w:tblPr>
      <w:tblGrid>
        <w:gridCol w:w="1425"/>
        <w:gridCol w:w="2163"/>
        <w:gridCol w:w="1473"/>
      </w:tblGrid>
      <w:tr w:rsidR="00B42D9E" w:rsidRPr="00BF5338" w:rsidTr="00F53006">
        <w:trPr>
          <w:trHeight w:val="315"/>
          <w:jc w:val="center"/>
        </w:trPr>
        <w:tc>
          <w:tcPr>
            <w:tcW w:w="5061" w:type="dxa"/>
            <w:gridSpan w:val="3"/>
            <w:tcBorders>
              <w:top w:val="nil"/>
              <w:left w:val="nil"/>
              <w:bottom w:val="nil"/>
              <w:right w:val="nil"/>
            </w:tcBorders>
            <w:shd w:val="clear" w:color="000000" w:fill="800000"/>
            <w:noWrap/>
            <w:vAlign w:val="bottom"/>
            <w:hideMark/>
          </w:tcPr>
          <w:p w:rsidR="00B42D9E" w:rsidRPr="00BF5338" w:rsidRDefault="00B42D9E" w:rsidP="00F53006">
            <w:pPr>
              <w:spacing w:line="240" w:lineRule="auto"/>
              <w:rPr>
                <w:rFonts w:cs="Times New Roman"/>
                <w:b/>
                <w:bCs/>
                <w:iCs/>
                <w:color w:val="FFFFFF"/>
                <w:sz w:val="24"/>
                <w:szCs w:val="24"/>
              </w:rPr>
            </w:pPr>
            <w:r w:rsidRPr="00BF5338">
              <w:rPr>
                <w:rFonts w:cs="Times New Roman"/>
                <w:b/>
                <w:bCs/>
                <w:iCs/>
                <w:color w:val="FFFFFF"/>
                <w:sz w:val="24"/>
                <w:szCs w:val="24"/>
              </w:rPr>
              <w:lastRenderedPageBreak/>
              <w:t>Numero di addetti nel 2017 (media)</w:t>
            </w:r>
          </w:p>
        </w:tc>
      </w:tr>
      <w:tr w:rsidR="00B42D9E" w:rsidRPr="00BF5338" w:rsidTr="00F53006">
        <w:trPr>
          <w:trHeight w:val="315"/>
          <w:jc w:val="center"/>
        </w:trPr>
        <w:tc>
          <w:tcPr>
            <w:tcW w:w="1425"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b/>
                <w:bCs/>
                <w:iCs/>
                <w:color w:val="FFFFFF"/>
                <w:sz w:val="24"/>
                <w:szCs w:val="24"/>
              </w:rPr>
            </w:pPr>
          </w:p>
        </w:tc>
        <w:tc>
          <w:tcPr>
            <w:tcW w:w="216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Addetti stagionali</w:t>
            </w:r>
          </w:p>
        </w:tc>
        <w:tc>
          <w:tcPr>
            <w:tcW w:w="147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Addetti totali</w:t>
            </w:r>
          </w:p>
        </w:tc>
      </w:tr>
      <w:tr w:rsidR="00B42D9E" w:rsidRPr="00BF5338" w:rsidTr="00F53006">
        <w:trPr>
          <w:trHeight w:val="315"/>
          <w:jc w:val="center"/>
        </w:trPr>
        <w:tc>
          <w:tcPr>
            <w:tcW w:w="1425"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Nord ovest</w:t>
            </w:r>
          </w:p>
        </w:tc>
        <w:tc>
          <w:tcPr>
            <w:tcW w:w="216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7,5 </w:t>
            </w:r>
          </w:p>
        </w:tc>
        <w:tc>
          <w:tcPr>
            <w:tcW w:w="147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15,0 </w:t>
            </w:r>
          </w:p>
        </w:tc>
      </w:tr>
      <w:tr w:rsidR="00B42D9E" w:rsidRPr="00BF5338" w:rsidTr="00F53006">
        <w:trPr>
          <w:trHeight w:val="300"/>
          <w:jc w:val="center"/>
        </w:trPr>
        <w:tc>
          <w:tcPr>
            <w:tcW w:w="1425"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Nord est</w:t>
            </w:r>
          </w:p>
        </w:tc>
        <w:tc>
          <w:tcPr>
            <w:tcW w:w="216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3,1 </w:t>
            </w:r>
          </w:p>
        </w:tc>
        <w:tc>
          <w:tcPr>
            <w:tcW w:w="147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7,2 </w:t>
            </w:r>
          </w:p>
        </w:tc>
      </w:tr>
      <w:tr w:rsidR="00B42D9E" w:rsidRPr="00BF5338" w:rsidTr="00F53006">
        <w:trPr>
          <w:trHeight w:val="300"/>
          <w:jc w:val="center"/>
        </w:trPr>
        <w:tc>
          <w:tcPr>
            <w:tcW w:w="1425"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Centro</w:t>
            </w:r>
          </w:p>
        </w:tc>
        <w:tc>
          <w:tcPr>
            <w:tcW w:w="216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3,2 </w:t>
            </w:r>
          </w:p>
        </w:tc>
        <w:tc>
          <w:tcPr>
            <w:tcW w:w="147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6,1 </w:t>
            </w:r>
          </w:p>
        </w:tc>
      </w:tr>
      <w:tr w:rsidR="00B42D9E" w:rsidRPr="00BF5338" w:rsidTr="00F53006">
        <w:trPr>
          <w:trHeight w:val="300"/>
          <w:jc w:val="center"/>
        </w:trPr>
        <w:tc>
          <w:tcPr>
            <w:tcW w:w="1425"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Sud e isole</w:t>
            </w:r>
          </w:p>
        </w:tc>
        <w:tc>
          <w:tcPr>
            <w:tcW w:w="216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5,1 </w:t>
            </w:r>
          </w:p>
        </w:tc>
        <w:tc>
          <w:tcPr>
            <w:tcW w:w="147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7,6 </w:t>
            </w:r>
          </w:p>
        </w:tc>
      </w:tr>
      <w:tr w:rsidR="00B42D9E" w:rsidRPr="00BF5338" w:rsidTr="00F53006">
        <w:trPr>
          <w:trHeight w:val="315"/>
          <w:jc w:val="center"/>
        </w:trPr>
        <w:tc>
          <w:tcPr>
            <w:tcW w:w="1425"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Italia</w:t>
            </w:r>
          </w:p>
        </w:tc>
        <w:tc>
          <w:tcPr>
            <w:tcW w:w="2163"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4,4 </w:t>
            </w:r>
          </w:p>
        </w:tc>
        <w:tc>
          <w:tcPr>
            <w:tcW w:w="1473"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8,2 </w:t>
            </w:r>
          </w:p>
        </w:tc>
      </w:tr>
      <w:tr w:rsidR="00B42D9E" w:rsidRPr="00BF5338" w:rsidTr="00F53006">
        <w:trPr>
          <w:trHeight w:val="315"/>
          <w:jc w:val="center"/>
        </w:trPr>
        <w:tc>
          <w:tcPr>
            <w:tcW w:w="5061" w:type="dxa"/>
            <w:gridSpan w:val="3"/>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B42D9E" w:rsidRDefault="00B42D9E" w:rsidP="00B42D9E">
      <w:pPr>
        <w:rPr>
          <w:rFonts w:cs="Times New Roman"/>
          <w:sz w:val="24"/>
          <w:szCs w:val="24"/>
        </w:rPr>
      </w:pPr>
    </w:p>
    <w:p w:rsidR="00B42D9E" w:rsidRDefault="00B42D9E" w:rsidP="00B42D9E">
      <w:pPr>
        <w:rPr>
          <w:b/>
          <w:color w:val="800000"/>
          <w:sz w:val="24"/>
          <w:szCs w:val="24"/>
        </w:rPr>
      </w:pPr>
      <w:r>
        <w:rPr>
          <w:b/>
          <w:color w:val="800000"/>
          <w:sz w:val="24"/>
          <w:szCs w:val="24"/>
        </w:rPr>
        <w:br w:type="page"/>
      </w:r>
    </w:p>
    <w:p w:rsidR="007B1CB1" w:rsidRPr="003C309C" w:rsidRDefault="007B1CB1" w:rsidP="003C309C">
      <w:pPr>
        <w:pStyle w:val="Titolo1"/>
        <w:numPr>
          <w:ilvl w:val="1"/>
          <w:numId w:val="1"/>
        </w:numPr>
        <w:rPr>
          <w:color w:val="auto"/>
        </w:rPr>
      </w:pPr>
      <w:bookmarkStart w:id="43" w:name="_Toc508702623"/>
      <w:r w:rsidRPr="003C309C">
        <w:rPr>
          <w:color w:val="auto"/>
        </w:rPr>
        <w:lastRenderedPageBreak/>
        <w:t>Il fatturato</w:t>
      </w:r>
      <w:bookmarkEnd w:id="43"/>
    </w:p>
    <w:p w:rsidR="003C309C" w:rsidRDefault="003C309C" w:rsidP="00B42D9E">
      <w:pPr>
        <w:jc w:val="both"/>
        <w:rPr>
          <w:rFonts w:cs="Times New Roman"/>
          <w:sz w:val="24"/>
          <w:szCs w:val="24"/>
        </w:rPr>
      </w:pPr>
    </w:p>
    <w:p w:rsidR="00B42D9E" w:rsidRPr="00B013BA" w:rsidRDefault="00B42D9E" w:rsidP="00B42D9E">
      <w:pPr>
        <w:jc w:val="both"/>
      </w:pPr>
      <w:r w:rsidRPr="00B013BA">
        <w:t>Il 52,1% delle imprese ricettive italiane dichiara un fatturato inferiore ai 100 mila e</w:t>
      </w:r>
      <w:r w:rsidR="001741CB" w:rsidRPr="00B013BA">
        <w:t xml:space="preserve">uro (pressoché in linea con il 2016, quando a dichiarare un fatturato fino a 100.000 euro era il 50,9% delle imprese), con una quota pari al </w:t>
      </w:r>
      <w:r w:rsidRPr="00B013BA">
        <w:t xml:space="preserve">70,7% </w:t>
      </w:r>
      <w:r w:rsidR="001741CB" w:rsidRPr="00B013BA">
        <w:t>tra le sole imprese extralberghiere (nel 2016 era il 69,4% di queste imprese).</w:t>
      </w:r>
    </w:p>
    <w:p w:rsidR="00021A6F" w:rsidRPr="00B013BA" w:rsidRDefault="00B42D9E" w:rsidP="00B42D9E">
      <w:pPr>
        <w:jc w:val="both"/>
      </w:pPr>
      <w:r w:rsidRPr="00B013BA">
        <w:t xml:space="preserve">Nel comparto alberghiero, invece, si rileva una maggiore varietà: il 16,1% fattura fino a 100 mila euro, il 16,3% </w:t>
      </w:r>
      <w:r w:rsidR="00021A6F" w:rsidRPr="00B013BA">
        <w:t xml:space="preserve">dai 100.000 </w:t>
      </w:r>
      <w:r w:rsidRPr="00B013BA">
        <w:t xml:space="preserve">fino a 200 mila euro, il 22,7% tra i 200 ed i 400 mila euro, il 12,5% tra i 400 ed i 600 mila euro, il 14,8% </w:t>
      </w:r>
      <w:r w:rsidR="00021A6F" w:rsidRPr="00B013BA">
        <w:t xml:space="preserve">dai 600.000 </w:t>
      </w:r>
      <w:r w:rsidRPr="00B013BA">
        <w:t xml:space="preserve">fino a 1 milione di euro, il 12,7% da 1 a 2 milioni di euro ed il 5% supera i 2 milioni di euro. </w:t>
      </w:r>
    </w:p>
    <w:p w:rsidR="00CB7740" w:rsidRPr="00B013BA" w:rsidRDefault="00B42D9E" w:rsidP="00315806">
      <w:pPr>
        <w:jc w:val="both"/>
      </w:pPr>
      <w:r w:rsidRPr="00B013BA">
        <w:t>Nel complesso il fatturato 2017 è in c</w:t>
      </w:r>
      <w:r w:rsidR="00EC5BE3" w:rsidRPr="00B013BA">
        <w:t xml:space="preserve">alo del -1,4% rispetto al 2016 ma con un trend opposto tra strutture alberghiere (dove in media si segnala un aumento del +3,1%) e strutture extralberghiere, dove si segnala un calo, in media pari al </w:t>
      </w:r>
      <w:r w:rsidR="00CB7740" w:rsidRPr="00B013BA">
        <w:t>-4%</w:t>
      </w:r>
      <w:r w:rsidR="00EC5BE3" w:rsidRPr="00B013BA">
        <w:t>.</w:t>
      </w:r>
      <w:r w:rsidR="00236824" w:rsidRPr="00B013BA">
        <w:t xml:space="preserve"> </w:t>
      </w:r>
    </w:p>
    <w:p w:rsidR="00B42D9E" w:rsidRPr="00B013BA" w:rsidRDefault="00B42D9E" w:rsidP="00315806">
      <w:pPr>
        <w:jc w:val="both"/>
      </w:pPr>
      <w:r w:rsidRPr="00B013BA">
        <w:t>Rispetto al 2016 a fronte di una quota del 48,5% di imprese che dichiara stabilità del fatturato si riscontra il 31,3% di i</w:t>
      </w:r>
      <w:r w:rsidR="00236824" w:rsidRPr="00B013BA">
        <w:t xml:space="preserve">mprese che dichiara un aumento ed </w:t>
      </w:r>
      <w:r w:rsidRPr="00B013BA">
        <w:t xml:space="preserve">il restante 20,2% una diminuzione. </w:t>
      </w:r>
      <w:proofErr w:type="gramStart"/>
      <w:r w:rsidRPr="00B013BA">
        <w:t>E’</w:t>
      </w:r>
      <w:proofErr w:type="gramEnd"/>
      <w:r w:rsidRPr="00B013BA">
        <w:t xml:space="preserve"> ancora il comparto extralberghiero ad incontrare maggiori difficoltà, con una quota di imprese ricettive complementari che dichiara una diminuzione pari al 23% contro il 14,8% degli hotel.  </w:t>
      </w:r>
    </w:p>
    <w:p w:rsidR="00236824" w:rsidRPr="00B013BA" w:rsidRDefault="00236824" w:rsidP="003143A3">
      <w:pPr>
        <w:jc w:val="both"/>
      </w:pPr>
      <w:r w:rsidRPr="00B013BA">
        <w:t xml:space="preserve">A livello territoriale sono le imprese del Nord </w:t>
      </w:r>
      <w:r w:rsidR="00826EB7" w:rsidRPr="00B013BA">
        <w:t>E</w:t>
      </w:r>
      <w:r w:rsidRPr="00B013BA">
        <w:t xml:space="preserve">st a segnalare aumenti di fatturato </w:t>
      </w:r>
      <w:r w:rsidR="00826EB7" w:rsidRPr="00B013BA">
        <w:t>in misura maggiore (il 38,9% delle imprese</w:t>
      </w:r>
      <w:r w:rsidR="002526A4" w:rsidRPr="00B013BA">
        <w:t>, con una variazione media del fatturato segnalata pari a +5,9%</w:t>
      </w:r>
      <w:r w:rsidR="00F36FAB" w:rsidRPr="00B013BA">
        <w:t>)</w:t>
      </w:r>
      <w:r w:rsidR="00826EB7" w:rsidRPr="00B013BA">
        <w:t>, mentre rispetto alla tipologia di prodotto turistico emergono le strutture ricettive delle terme (43,4%</w:t>
      </w:r>
      <w:r w:rsidR="00531ABE" w:rsidRPr="00B013BA">
        <w:t xml:space="preserve"> delle imprese, con un aumento medio del +7,4%</w:t>
      </w:r>
      <w:r w:rsidR="00826EB7" w:rsidRPr="00B013BA">
        <w:t>) e quelle di montagna (42,1%</w:t>
      </w:r>
      <w:r w:rsidR="00531ABE" w:rsidRPr="00B013BA">
        <w:t xml:space="preserve"> delle imprese, +10,5% la variazione media</w:t>
      </w:r>
      <w:r w:rsidR="00826EB7" w:rsidRPr="00B013BA">
        <w:t xml:space="preserve">). </w:t>
      </w:r>
    </w:p>
    <w:p w:rsidR="00236824" w:rsidRPr="00B013BA" w:rsidRDefault="003143A3" w:rsidP="003143A3">
      <w:pPr>
        <w:jc w:val="both"/>
      </w:pPr>
      <w:r w:rsidRPr="00B013BA">
        <w:t>Quote più consistenti di imprese che segnalano una diminuzione del fatturato del 2017 sono, invece, al Centro (29,4% delle imprese</w:t>
      </w:r>
      <w:r w:rsidR="00F36FAB" w:rsidRPr="00B013BA">
        <w:t>, con un tasso di variazione che raggiunge in media il -14,1%</w:t>
      </w:r>
      <w:r w:rsidRPr="00B013BA">
        <w:t>) e in campagna (33,3%</w:t>
      </w:r>
      <w:r w:rsidR="00F36FAB" w:rsidRPr="00B013BA">
        <w:t xml:space="preserve"> delle imprese, -13,4% la variazione media</w:t>
      </w:r>
      <w:r w:rsidRPr="00B013BA">
        <w:t>).</w:t>
      </w:r>
    </w:p>
    <w:p w:rsidR="003143A3" w:rsidRDefault="003143A3" w:rsidP="003143A3">
      <w:pPr>
        <w:jc w:val="both"/>
        <w:rPr>
          <w:rFonts w:cs="Times New Roman"/>
          <w:sz w:val="24"/>
          <w:szCs w:val="24"/>
        </w:rPr>
      </w:pPr>
    </w:p>
    <w:tbl>
      <w:tblPr>
        <w:tblW w:w="5660" w:type="dxa"/>
        <w:jc w:val="center"/>
        <w:tblCellMar>
          <w:left w:w="70" w:type="dxa"/>
          <w:right w:w="70" w:type="dxa"/>
        </w:tblCellMar>
        <w:tblLook w:val="04A0" w:firstRow="1" w:lastRow="0" w:firstColumn="1" w:lastColumn="0" w:noHBand="0" w:noVBand="1"/>
      </w:tblPr>
      <w:tblGrid>
        <w:gridCol w:w="2170"/>
        <w:gridCol w:w="1065"/>
        <w:gridCol w:w="1291"/>
        <w:gridCol w:w="1134"/>
      </w:tblGrid>
      <w:tr w:rsidR="00236824" w:rsidRPr="008F2B77" w:rsidTr="00A61A2C">
        <w:trPr>
          <w:trHeight w:val="330"/>
          <w:jc w:val="center"/>
        </w:trPr>
        <w:tc>
          <w:tcPr>
            <w:tcW w:w="5660" w:type="dxa"/>
            <w:gridSpan w:val="4"/>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Il fatturato delle imprese nel 2017 (%)</w:t>
            </w:r>
          </w:p>
        </w:tc>
      </w:tr>
      <w:tr w:rsidR="00236824" w:rsidRPr="008F2B77" w:rsidTr="00A61A2C">
        <w:trPr>
          <w:trHeight w:val="315"/>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b/>
                <w:bCs/>
                <w:iCs/>
                <w:color w:val="FFFFFF"/>
                <w:sz w:val="24"/>
                <w:szCs w:val="24"/>
              </w:rPr>
            </w:pPr>
          </w:p>
        </w:tc>
        <w:tc>
          <w:tcPr>
            <w:tcW w:w="1065" w:type="dxa"/>
            <w:tcBorders>
              <w:top w:val="nil"/>
              <w:left w:val="nil"/>
              <w:bottom w:val="nil"/>
              <w:right w:val="nil"/>
            </w:tcBorders>
            <w:shd w:val="clear" w:color="auto" w:fill="auto"/>
            <w:noWrap/>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Alberghiero</w:t>
            </w:r>
          </w:p>
        </w:tc>
        <w:tc>
          <w:tcPr>
            <w:tcW w:w="1291" w:type="dxa"/>
            <w:tcBorders>
              <w:top w:val="nil"/>
              <w:left w:val="nil"/>
              <w:bottom w:val="nil"/>
              <w:right w:val="nil"/>
            </w:tcBorders>
            <w:shd w:val="clear" w:color="auto" w:fill="auto"/>
            <w:noWrap/>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Extralberghiero</w:t>
            </w:r>
          </w:p>
        </w:tc>
        <w:tc>
          <w:tcPr>
            <w:tcW w:w="1134" w:type="dxa"/>
            <w:tcBorders>
              <w:top w:val="nil"/>
              <w:left w:val="nil"/>
              <w:bottom w:val="nil"/>
              <w:right w:val="nil"/>
            </w:tcBorders>
            <w:shd w:val="clear" w:color="auto" w:fill="auto"/>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Totale</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Meno di 100.000€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16,1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70,7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52,1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Tra 100.000 e 200.000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16,3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13,7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14,6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Tra 200.000 e 400.000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22,7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8,5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13,3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Da 400.000 a 600.000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12,5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3,1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6,3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Da 600.000 a 1.000.000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14,8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1,9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6,3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Da 1.000.000 a 2.000.000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12,7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0,9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4,9 </w:t>
            </w:r>
          </w:p>
        </w:tc>
      </w:tr>
      <w:tr w:rsidR="00236824" w:rsidRPr="008F2B77" w:rsidTr="00A61A2C">
        <w:trPr>
          <w:trHeight w:val="300"/>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Pr>
                <w:rFonts w:cs="Times New Roman"/>
                <w:iCs/>
                <w:color w:val="000000"/>
                <w:sz w:val="18"/>
                <w:szCs w:val="18"/>
              </w:rPr>
              <w:t>O</w:t>
            </w:r>
            <w:r w:rsidRPr="008F2B77">
              <w:rPr>
                <w:rFonts w:cs="Times New Roman"/>
                <w:iCs/>
                <w:color w:val="000000"/>
                <w:sz w:val="18"/>
                <w:szCs w:val="18"/>
              </w:rPr>
              <w:t>ltre 2.000.000</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5,0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1,1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2,4 </w:t>
            </w:r>
          </w:p>
        </w:tc>
      </w:tr>
      <w:tr w:rsidR="00236824" w:rsidRPr="008F2B77" w:rsidTr="00A61A2C">
        <w:trPr>
          <w:trHeight w:val="315"/>
          <w:jc w:val="center"/>
        </w:trPr>
        <w:tc>
          <w:tcPr>
            <w:tcW w:w="2170" w:type="dxa"/>
            <w:tcBorders>
              <w:top w:val="nil"/>
              <w:left w:val="nil"/>
              <w:bottom w:val="nil"/>
              <w:right w:val="nil"/>
            </w:tcBorders>
            <w:shd w:val="clear" w:color="auto" w:fill="auto"/>
            <w:vAlign w:val="bottom"/>
            <w:hideMark/>
          </w:tcPr>
          <w:p w:rsidR="00236824" w:rsidRPr="008F2B77" w:rsidRDefault="00236824" w:rsidP="00A61A2C">
            <w:pPr>
              <w:spacing w:line="240" w:lineRule="auto"/>
              <w:rPr>
                <w:rFonts w:cs="Times New Roman"/>
                <w:iCs/>
                <w:color w:val="000000"/>
                <w:sz w:val="18"/>
                <w:szCs w:val="18"/>
              </w:rPr>
            </w:pPr>
            <w:r w:rsidRPr="008F2B77">
              <w:rPr>
                <w:rFonts w:cs="Times New Roman"/>
                <w:iCs/>
                <w:color w:val="000000"/>
                <w:sz w:val="18"/>
                <w:szCs w:val="18"/>
              </w:rPr>
              <w:t>Totale</w:t>
            </w:r>
          </w:p>
        </w:tc>
        <w:tc>
          <w:tcPr>
            <w:tcW w:w="1065"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100,0 </w:t>
            </w:r>
          </w:p>
        </w:tc>
        <w:tc>
          <w:tcPr>
            <w:tcW w:w="1291"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100,0 </w:t>
            </w:r>
          </w:p>
        </w:tc>
        <w:tc>
          <w:tcPr>
            <w:tcW w:w="1134" w:type="dxa"/>
            <w:tcBorders>
              <w:top w:val="nil"/>
              <w:left w:val="nil"/>
              <w:bottom w:val="nil"/>
              <w:right w:val="nil"/>
            </w:tcBorders>
            <w:shd w:val="clear" w:color="auto" w:fill="auto"/>
            <w:noWrap/>
            <w:vAlign w:val="center"/>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 xml:space="preserve">           100,0 </w:t>
            </w:r>
          </w:p>
        </w:tc>
      </w:tr>
      <w:tr w:rsidR="00236824" w:rsidRPr="008F2B77" w:rsidTr="00A61A2C">
        <w:trPr>
          <w:trHeight w:val="315"/>
          <w:jc w:val="center"/>
        </w:trPr>
        <w:tc>
          <w:tcPr>
            <w:tcW w:w="5660" w:type="dxa"/>
            <w:gridSpan w:val="4"/>
            <w:tcBorders>
              <w:top w:val="double" w:sz="6" w:space="0" w:color="800000"/>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r>
    </w:tbl>
    <w:p w:rsidR="00236824" w:rsidRDefault="00236824" w:rsidP="00236824"/>
    <w:p w:rsidR="00853EF5" w:rsidRDefault="00853EF5" w:rsidP="00236824"/>
    <w:tbl>
      <w:tblPr>
        <w:tblW w:w="6020" w:type="dxa"/>
        <w:jc w:val="center"/>
        <w:tblCellMar>
          <w:left w:w="70" w:type="dxa"/>
          <w:right w:w="70" w:type="dxa"/>
        </w:tblCellMar>
        <w:tblLook w:val="04A0" w:firstRow="1" w:lastRow="0" w:firstColumn="1" w:lastColumn="0" w:noHBand="0" w:noVBand="1"/>
      </w:tblPr>
      <w:tblGrid>
        <w:gridCol w:w="1385"/>
        <w:gridCol w:w="1087"/>
        <w:gridCol w:w="1318"/>
        <w:gridCol w:w="1087"/>
        <w:gridCol w:w="1143"/>
      </w:tblGrid>
      <w:tr w:rsidR="00236824" w:rsidRPr="008F2B77" w:rsidTr="00A61A2C">
        <w:trPr>
          <w:trHeight w:val="315"/>
          <w:jc w:val="center"/>
        </w:trPr>
        <w:tc>
          <w:tcPr>
            <w:tcW w:w="6020" w:type="dxa"/>
            <w:gridSpan w:val="5"/>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Andamento del fatturato 2017 rispetto al 2016 (%)</w:t>
            </w:r>
          </w:p>
        </w:tc>
      </w:tr>
      <w:tr w:rsidR="00236824" w:rsidRPr="008F2B77" w:rsidTr="00A61A2C">
        <w:trPr>
          <w:trHeight w:val="315"/>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In aumento</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In diminuzione</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Stabile</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Totale</w:t>
            </w:r>
          </w:p>
        </w:tc>
      </w:tr>
      <w:tr w:rsidR="00236824" w:rsidRPr="008F2B77" w:rsidTr="00A61A2C">
        <w:trPr>
          <w:trHeight w:val="330"/>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Hotel</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38,4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14,8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46,8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1 e 2 stelle</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40,7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14,8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44,5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3 stelle</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39,0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14,2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46,8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4 e 5 stelle</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30,8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18,7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50,5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RTA</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62,7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4,5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32,8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38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Extralberghiero</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27,6 </w:t>
            </w:r>
          </w:p>
        </w:tc>
        <w:tc>
          <w:tcPr>
            <w:tcW w:w="1318"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23,0 </w:t>
            </w:r>
          </w:p>
        </w:tc>
        <w:tc>
          <w:tcPr>
            <w:tcW w:w="108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49,5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1385"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1087"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31,3 </w:t>
            </w:r>
          </w:p>
        </w:tc>
        <w:tc>
          <w:tcPr>
            <w:tcW w:w="1318"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20,2 </w:t>
            </w:r>
          </w:p>
        </w:tc>
        <w:tc>
          <w:tcPr>
            <w:tcW w:w="1087"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48,5 </w:t>
            </w:r>
          </w:p>
        </w:tc>
        <w:tc>
          <w:tcPr>
            <w:tcW w:w="1143"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4877" w:type="dxa"/>
            <w:gridSpan w:val="4"/>
            <w:tcBorders>
              <w:top w:val="double" w:sz="6" w:space="0" w:color="800000"/>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c>
          <w:tcPr>
            <w:tcW w:w="1143"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p>
        </w:tc>
      </w:tr>
    </w:tbl>
    <w:p w:rsidR="00236824" w:rsidRDefault="00236824"/>
    <w:tbl>
      <w:tblPr>
        <w:tblW w:w="6020" w:type="dxa"/>
        <w:jc w:val="center"/>
        <w:tblCellMar>
          <w:left w:w="70" w:type="dxa"/>
          <w:right w:w="70" w:type="dxa"/>
        </w:tblCellMar>
        <w:tblLook w:val="04A0" w:firstRow="1" w:lastRow="0" w:firstColumn="1" w:lastColumn="0" w:noHBand="0" w:noVBand="1"/>
      </w:tblPr>
      <w:tblGrid>
        <w:gridCol w:w="1054"/>
        <w:gridCol w:w="1122"/>
        <w:gridCol w:w="1361"/>
        <w:gridCol w:w="1122"/>
        <w:gridCol w:w="1361"/>
      </w:tblGrid>
      <w:tr w:rsidR="00236824" w:rsidRPr="008F2B77" w:rsidTr="00A61A2C">
        <w:trPr>
          <w:trHeight w:val="315"/>
          <w:jc w:val="center"/>
        </w:trPr>
        <w:tc>
          <w:tcPr>
            <w:tcW w:w="6020" w:type="dxa"/>
            <w:gridSpan w:val="5"/>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Andamento del fatturato 2017 rispetto al 2016 (%)</w:t>
            </w:r>
          </w:p>
        </w:tc>
      </w:tr>
      <w:tr w:rsidR="00236824" w:rsidRPr="008F2B77" w:rsidTr="00A61A2C">
        <w:trPr>
          <w:trHeight w:val="315"/>
          <w:jc w:val="center"/>
        </w:trPr>
        <w:tc>
          <w:tcPr>
            <w:tcW w:w="10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Aumento</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In diminuzione</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Stabile</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In diminuzione</w:t>
            </w:r>
          </w:p>
        </w:tc>
      </w:tr>
      <w:tr w:rsidR="00236824" w:rsidRPr="008F2B77" w:rsidTr="00A61A2C">
        <w:trPr>
          <w:trHeight w:val="315"/>
          <w:jc w:val="center"/>
        </w:trPr>
        <w:tc>
          <w:tcPr>
            <w:tcW w:w="10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Nord ovest</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32,1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20,3 </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47,5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0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Nord est</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38,9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12,0 </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49,2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0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Centro</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20,0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29,4 </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50,7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0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Sud e isole</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35,6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18,4 </w:t>
            </w:r>
          </w:p>
        </w:tc>
        <w:tc>
          <w:tcPr>
            <w:tcW w:w="11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46,0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1054"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112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31,3 </w:t>
            </w:r>
          </w:p>
        </w:tc>
        <w:tc>
          <w:tcPr>
            <w:tcW w:w="1361"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20,2 </w:t>
            </w:r>
          </w:p>
        </w:tc>
        <w:tc>
          <w:tcPr>
            <w:tcW w:w="112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48,5 </w:t>
            </w:r>
          </w:p>
        </w:tc>
        <w:tc>
          <w:tcPr>
            <w:tcW w:w="1361"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4659" w:type="dxa"/>
            <w:gridSpan w:val="4"/>
            <w:tcBorders>
              <w:top w:val="double" w:sz="6" w:space="0" w:color="800000"/>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c>
          <w:tcPr>
            <w:tcW w:w="1361"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p>
        </w:tc>
      </w:tr>
    </w:tbl>
    <w:p w:rsidR="00236824" w:rsidRDefault="00236824" w:rsidP="00236824"/>
    <w:tbl>
      <w:tblPr>
        <w:tblW w:w="6020" w:type="dxa"/>
        <w:jc w:val="center"/>
        <w:tblCellMar>
          <w:left w:w="70" w:type="dxa"/>
          <w:right w:w="70" w:type="dxa"/>
        </w:tblCellMar>
        <w:tblLook w:val="04A0" w:firstRow="1" w:lastRow="0" w:firstColumn="1" w:lastColumn="0" w:noHBand="0" w:noVBand="1"/>
      </w:tblPr>
      <w:tblGrid>
        <w:gridCol w:w="1172"/>
        <w:gridCol w:w="1137"/>
        <w:gridCol w:w="1379"/>
        <w:gridCol w:w="1137"/>
        <w:gridCol w:w="1195"/>
      </w:tblGrid>
      <w:tr w:rsidR="00236824" w:rsidRPr="008F2B77" w:rsidTr="00A61A2C">
        <w:trPr>
          <w:trHeight w:val="315"/>
          <w:jc w:val="center"/>
        </w:trPr>
        <w:tc>
          <w:tcPr>
            <w:tcW w:w="6020" w:type="dxa"/>
            <w:gridSpan w:val="5"/>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Andamento del fatturato 2017 rispetto al 2016 (%)</w:t>
            </w:r>
          </w:p>
        </w:tc>
      </w:tr>
      <w:tr w:rsidR="00236824" w:rsidRPr="008F2B77" w:rsidTr="00A61A2C">
        <w:trPr>
          <w:trHeight w:val="315"/>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In aumento</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In diminuzione</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Stabile</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Totale</w:t>
            </w:r>
          </w:p>
        </w:tc>
      </w:tr>
      <w:tr w:rsidR="00236824" w:rsidRPr="008F2B77" w:rsidTr="00A61A2C">
        <w:trPr>
          <w:trHeight w:val="315"/>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Città</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32,7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23,0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44,3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Montagna</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42,1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11,4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46,4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Terme</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43,4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15,9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40,7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Lago</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34,8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16,8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48,4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Mare</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22,4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19,5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58,2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Campagna</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21,1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33,3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45,6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00"/>
          <w:jc w:val="center"/>
        </w:trPr>
        <w:tc>
          <w:tcPr>
            <w:tcW w:w="117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Altre località</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36,9 </w:t>
            </w:r>
          </w:p>
        </w:tc>
        <w:tc>
          <w:tcPr>
            <w:tcW w:w="137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17,5 </w:t>
            </w:r>
          </w:p>
        </w:tc>
        <w:tc>
          <w:tcPr>
            <w:tcW w:w="1137"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45,6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117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1137"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31,3 </w:t>
            </w:r>
          </w:p>
        </w:tc>
        <w:tc>
          <w:tcPr>
            <w:tcW w:w="1379"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20,2 </w:t>
            </w:r>
          </w:p>
        </w:tc>
        <w:tc>
          <w:tcPr>
            <w:tcW w:w="1137"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 xml:space="preserve">            48,5 </w:t>
            </w:r>
          </w:p>
        </w:tc>
        <w:tc>
          <w:tcPr>
            <w:tcW w:w="1195"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 xml:space="preserve">           100,0 </w:t>
            </w:r>
          </w:p>
        </w:tc>
      </w:tr>
      <w:tr w:rsidR="00236824" w:rsidRPr="008F2B77" w:rsidTr="00A61A2C">
        <w:trPr>
          <w:trHeight w:val="315"/>
          <w:jc w:val="center"/>
        </w:trPr>
        <w:tc>
          <w:tcPr>
            <w:tcW w:w="4825" w:type="dxa"/>
            <w:gridSpan w:val="4"/>
            <w:tcBorders>
              <w:top w:val="double" w:sz="6" w:space="0" w:color="800000"/>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c>
          <w:tcPr>
            <w:tcW w:w="1195"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p>
        </w:tc>
      </w:tr>
    </w:tbl>
    <w:p w:rsidR="00236824" w:rsidRDefault="00236824" w:rsidP="00236824"/>
    <w:p w:rsidR="00236824" w:rsidRDefault="00236824" w:rsidP="00236824"/>
    <w:p w:rsidR="00853EF5" w:rsidRDefault="00853EF5" w:rsidP="00236824"/>
    <w:p w:rsidR="00853EF5" w:rsidRDefault="00853EF5" w:rsidP="00236824"/>
    <w:tbl>
      <w:tblPr>
        <w:tblW w:w="6104" w:type="dxa"/>
        <w:jc w:val="center"/>
        <w:tblCellMar>
          <w:left w:w="70" w:type="dxa"/>
          <w:right w:w="70" w:type="dxa"/>
        </w:tblCellMar>
        <w:tblLook w:val="04A0" w:firstRow="1" w:lastRow="0" w:firstColumn="1" w:lastColumn="0" w:noHBand="0" w:noVBand="1"/>
      </w:tblPr>
      <w:tblGrid>
        <w:gridCol w:w="4782"/>
        <w:gridCol w:w="1322"/>
      </w:tblGrid>
      <w:tr w:rsidR="00236824" w:rsidRPr="008F2B77" w:rsidTr="00853EF5">
        <w:trPr>
          <w:trHeight w:val="307"/>
          <w:jc w:val="center"/>
        </w:trPr>
        <w:tc>
          <w:tcPr>
            <w:tcW w:w="6103" w:type="dxa"/>
            <w:gridSpan w:val="2"/>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Variazione del fatturato nel 2017 rispetto al 2016 (%)</w:t>
            </w:r>
          </w:p>
        </w:tc>
      </w:tr>
      <w:tr w:rsidR="00236824" w:rsidRPr="008F2B77" w:rsidTr="00853EF5">
        <w:trPr>
          <w:trHeight w:val="307"/>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w:t>
            </w:r>
          </w:p>
        </w:tc>
      </w:tr>
      <w:tr w:rsidR="00236824" w:rsidRPr="008F2B77" w:rsidTr="00853EF5">
        <w:trPr>
          <w:trHeight w:val="321"/>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Hotel</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3,1</w:t>
            </w:r>
          </w:p>
        </w:tc>
      </w:tr>
      <w:tr w:rsidR="00236824" w:rsidRPr="008F2B77" w:rsidTr="00853EF5">
        <w:trPr>
          <w:trHeight w:val="307"/>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1 e 2 stelle</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3,4</w:t>
            </w:r>
          </w:p>
        </w:tc>
      </w:tr>
      <w:tr w:rsidR="00236824" w:rsidRPr="008F2B77" w:rsidTr="00853EF5">
        <w:trPr>
          <w:trHeight w:val="292"/>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3 stelle</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3,0</w:t>
            </w:r>
          </w:p>
        </w:tc>
      </w:tr>
      <w:tr w:rsidR="00236824" w:rsidRPr="008F2B77" w:rsidTr="00853EF5">
        <w:trPr>
          <w:trHeight w:val="292"/>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4 e 5 stelle</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1,4</w:t>
            </w:r>
          </w:p>
        </w:tc>
      </w:tr>
      <w:tr w:rsidR="00236824" w:rsidRPr="008F2B77" w:rsidTr="00853EF5">
        <w:trPr>
          <w:trHeight w:val="292"/>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RTA</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9,7</w:t>
            </w:r>
          </w:p>
        </w:tc>
      </w:tr>
      <w:tr w:rsidR="00236824" w:rsidRPr="008F2B77" w:rsidTr="00853EF5">
        <w:trPr>
          <w:trHeight w:val="292"/>
          <w:jc w:val="center"/>
        </w:trPr>
        <w:tc>
          <w:tcPr>
            <w:tcW w:w="478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Extralberghiero</w:t>
            </w:r>
          </w:p>
        </w:tc>
        <w:tc>
          <w:tcPr>
            <w:tcW w:w="132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-4,0</w:t>
            </w:r>
          </w:p>
        </w:tc>
      </w:tr>
      <w:tr w:rsidR="00236824" w:rsidRPr="008F2B77" w:rsidTr="00853EF5">
        <w:trPr>
          <w:trHeight w:val="307"/>
          <w:jc w:val="center"/>
        </w:trPr>
        <w:tc>
          <w:tcPr>
            <w:tcW w:w="478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132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-1,4</w:t>
            </w:r>
          </w:p>
        </w:tc>
      </w:tr>
      <w:tr w:rsidR="00236824" w:rsidRPr="008F2B77" w:rsidTr="00853EF5">
        <w:trPr>
          <w:trHeight w:val="307"/>
          <w:jc w:val="center"/>
        </w:trPr>
        <w:tc>
          <w:tcPr>
            <w:tcW w:w="6103" w:type="dxa"/>
            <w:gridSpan w:val="2"/>
            <w:tcBorders>
              <w:top w:val="double" w:sz="6" w:space="0" w:color="800000"/>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r>
    </w:tbl>
    <w:p w:rsidR="00236824" w:rsidRDefault="00236824" w:rsidP="00236824"/>
    <w:tbl>
      <w:tblPr>
        <w:tblW w:w="5966" w:type="dxa"/>
        <w:jc w:val="center"/>
        <w:tblCellMar>
          <w:left w:w="70" w:type="dxa"/>
          <w:right w:w="70" w:type="dxa"/>
        </w:tblCellMar>
        <w:tblLook w:val="04A0" w:firstRow="1" w:lastRow="0" w:firstColumn="1" w:lastColumn="0" w:noHBand="0" w:noVBand="1"/>
      </w:tblPr>
      <w:tblGrid>
        <w:gridCol w:w="5412"/>
        <w:gridCol w:w="554"/>
      </w:tblGrid>
      <w:tr w:rsidR="00236824" w:rsidRPr="008F2B77" w:rsidTr="00853EF5">
        <w:trPr>
          <w:trHeight w:val="290"/>
          <w:jc w:val="center"/>
        </w:trPr>
        <w:tc>
          <w:tcPr>
            <w:tcW w:w="5966" w:type="dxa"/>
            <w:gridSpan w:val="2"/>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Variazione del fatturato nel 2017 rispetto al 2016 (%)</w:t>
            </w:r>
          </w:p>
        </w:tc>
      </w:tr>
      <w:tr w:rsidR="00236824" w:rsidRPr="008F2B77" w:rsidTr="00853EF5">
        <w:trPr>
          <w:trHeight w:val="290"/>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w:t>
            </w:r>
          </w:p>
        </w:tc>
      </w:tr>
      <w:tr w:rsidR="00236824" w:rsidRPr="008F2B77" w:rsidTr="00853EF5">
        <w:trPr>
          <w:trHeight w:val="290"/>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Nord ovest</w:t>
            </w: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6,0</w:t>
            </w:r>
          </w:p>
        </w:tc>
      </w:tr>
      <w:tr w:rsidR="00236824" w:rsidRPr="008F2B77" w:rsidTr="00853EF5">
        <w:trPr>
          <w:trHeight w:val="276"/>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Nord est</w:t>
            </w: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5,9</w:t>
            </w:r>
          </w:p>
        </w:tc>
      </w:tr>
      <w:tr w:rsidR="00236824" w:rsidRPr="008F2B77" w:rsidTr="00853EF5">
        <w:trPr>
          <w:trHeight w:val="276"/>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Centro</w:t>
            </w: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-14,1</w:t>
            </w:r>
          </w:p>
        </w:tc>
      </w:tr>
      <w:tr w:rsidR="00236824" w:rsidRPr="008F2B77" w:rsidTr="00853EF5">
        <w:trPr>
          <w:trHeight w:val="276"/>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Sud e isole</w:t>
            </w: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-0,1</w:t>
            </w:r>
          </w:p>
        </w:tc>
      </w:tr>
      <w:tr w:rsidR="00236824" w:rsidRPr="008F2B77" w:rsidTr="00853EF5">
        <w:trPr>
          <w:trHeight w:val="290"/>
          <w:jc w:val="center"/>
        </w:trPr>
        <w:tc>
          <w:tcPr>
            <w:tcW w:w="5412"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554"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-1,4</w:t>
            </w:r>
          </w:p>
        </w:tc>
      </w:tr>
      <w:tr w:rsidR="00236824" w:rsidRPr="008F2B77" w:rsidTr="00853EF5">
        <w:trPr>
          <w:trHeight w:val="290"/>
          <w:jc w:val="center"/>
        </w:trPr>
        <w:tc>
          <w:tcPr>
            <w:tcW w:w="5412"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c>
          <w:tcPr>
            <w:tcW w:w="554"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p>
        </w:tc>
      </w:tr>
    </w:tbl>
    <w:p w:rsidR="00236824" w:rsidRDefault="00236824" w:rsidP="00236824"/>
    <w:tbl>
      <w:tblPr>
        <w:tblW w:w="6026" w:type="dxa"/>
        <w:jc w:val="center"/>
        <w:tblCellMar>
          <w:left w:w="70" w:type="dxa"/>
          <w:right w:w="70" w:type="dxa"/>
        </w:tblCellMar>
        <w:tblLook w:val="04A0" w:firstRow="1" w:lastRow="0" w:firstColumn="1" w:lastColumn="0" w:noHBand="0" w:noVBand="1"/>
      </w:tblPr>
      <w:tblGrid>
        <w:gridCol w:w="5466"/>
        <w:gridCol w:w="560"/>
      </w:tblGrid>
      <w:tr w:rsidR="00236824" w:rsidRPr="008F2B77" w:rsidTr="00853EF5">
        <w:trPr>
          <w:trHeight w:val="295"/>
          <w:jc w:val="center"/>
        </w:trPr>
        <w:tc>
          <w:tcPr>
            <w:tcW w:w="6026" w:type="dxa"/>
            <w:gridSpan w:val="2"/>
            <w:tcBorders>
              <w:top w:val="nil"/>
              <w:left w:val="nil"/>
              <w:bottom w:val="nil"/>
              <w:right w:val="nil"/>
            </w:tcBorders>
            <w:shd w:val="clear" w:color="000000" w:fill="800000"/>
            <w:noWrap/>
            <w:vAlign w:val="bottom"/>
            <w:hideMark/>
          </w:tcPr>
          <w:p w:rsidR="00236824" w:rsidRPr="008F2B77" w:rsidRDefault="00236824" w:rsidP="00A61A2C">
            <w:pPr>
              <w:spacing w:line="240" w:lineRule="auto"/>
              <w:rPr>
                <w:rFonts w:cs="Times New Roman"/>
                <w:b/>
                <w:bCs/>
                <w:iCs/>
                <w:color w:val="FFFFFF"/>
                <w:sz w:val="24"/>
                <w:szCs w:val="24"/>
              </w:rPr>
            </w:pPr>
            <w:r w:rsidRPr="008F2B77">
              <w:rPr>
                <w:rFonts w:cs="Times New Roman"/>
                <w:b/>
                <w:bCs/>
                <w:iCs/>
                <w:color w:val="FFFFFF"/>
                <w:sz w:val="24"/>
                <w:szCs w:val="24"/>
              </w:rPr>
              <w:t>Variazione del fatturato nel 2017 rispetto al 2016 (%)</w:t>
            </w:r>
          </w:p>
        </w:tc>
      </w:tr>
      <w:tr w:rsidR="00236824" w:rsidRPr="008F2B77" w:rsidTr="00853EF5">
        <w:trPr>
          <w:trHeight w:val="295"/>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b/>
                <w:bCs/>
                <w:iCs/>
                <w:color w:val="FFFFFF"/>
                <w:sz w:val="24"/>
                <w:szCs w:val="24"/>
              </w:rPr>
            </w:pP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sz w:val="18"/>
                <w:szCs w:val="18"/>
              </w:rPr>
            </w:pPr>
            <w:r w:rsidRPr="008F2B77">
              <w:rPr>
                <w:rFonts w:cs="Times New Roman"/>
                <w:iCs/>
                <w:sz w:val="18"/>
                <w:szCs w:val="18"/>
              </w:rPr>
              <w:t>%</w:t>
            </w:r>
          </w:p>
        </w:tc>
      </w:tr>
      <w:tr w:rsidR="00236824" w:rsidRPr="008F2B77" w:rsidTr="00853EF5">
        <w:trPr>
          <w:trHeight w:val="295"/>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Città</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-4,5</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Montagna</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10,5</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Terme</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7,4</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Lago</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-5,2</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Mare</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-0,5</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Campagna</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-13,4</w:t>
            </w:r>
          </w:p>
        </w:tc>
      </w:tr>
      <w:tr w:rsidR="00236824" w:rsidRPr="008F2B77" w:rsidTr="00853EF5">
        <w:trPr>
          <w:trHeight w:val="281"/>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Altre località</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-2,1</w:t>
            </w:r>
          </w:p>
        </w:tc>
      </w:tr>
      <w:tr w:rsidR="00236824" w:rsidRPr="008F2B77" w:rsidTr="00853EF5">
        <w:trPr>
          <w:trHeight w:val="295"/>
          <w:jc w:val="center"/>
        </w:trPr>
        <w:tc>
          <w:tcPr>
            <w:tcW w:w="5466"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rPr>
                <w:rFonts w:cs="Times New Roman"/>
                <w:iCs/>
                <w:sz w:val="18"/>
                <w:szCs w:val="18"/>
              </w:rPr>
            </w:pPr>
            <w:r w:rsidRPr="008F2B77">
              <w:rPr>
                <w:rFonts w:cs="Times New Roman"/>
                <w:iCs/>
                <w:sz w:val="18"/>
                <w:szCs w:val="18"/>
              </w:rPr>
              <w:t>Italia</w:t>
            </w:r>
          </w:p>
        </w:tc>
        <w:tc>
          <w:tcPr>
            <w:tcW w:w="559" w:type="dxa"/>
            <w:tcBorders>
              <w:top w:val="nil"/>
              <w:left w:val="nil"/>
              <w:bottom w:val="double" w:sz="6" w:space="0" w:color="800000"/>
              <w:right w:val="nil"/>
            </w:tcBorders>
            <w:shd w:val="clear" w:color="auto" w:fill="auto"/>
            <w:noWrap/>
            <w:vAlign w:val="bottom"/>
            <w:hideMark/>
          </w:tcPr>
          <w:p w:rsidR="00236824" w:rsidRPr="008F2B77" w:rsidRDefault="00236824" w:rsidP="00A61A2C">
            <w:pPr>
              <w:spacing w:line="240" w:lineRule="auto"/>
              <w:jc w:val="right"/>
              <w:rPr>
                <w:rFonts w:cs="Times New Roman"/>
                <w:iCs/>
                <w:color w:val="000000"/>
                <w:sz w:val="18"/>
                <w:szCs w:val="18"/>
              </w:rPr>
            </w:pPr>
            <w:r w:rsidRPr="008F2B77">
              <w:rPr>
                <w:rFonts w:cs="Times New Roman"/>
                <w:iCs/>
                <w:color w:val="000000"/>
                <w:sz w:val="18"/>
                <w:szCs w:val="18"/>
              </w:rPr>
              <w:t>-1,4</w:t>
            </w:r>
          </w:p>
        </w:tc>
      </w:tr>
      <w:tr w:rsidR="00236824" w:rsidRPr="008F2B77" w:rsidTr="00853EF5">
        <w:trPr>
          <w:trHeight w:val="295"/>
          <w:jc w:val="center"/>
        </w:trPr>
        <w:tc>
          <w:tcPr>
            <w:tcW w:w="5466"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r w:rsidRPr="008F2B77">
              <w:rPr>
                <w:rFonts w:cs="Times New Roman"/>
                <w:iCs/>
                <w:sz w:val="16"/>
                <w:szCs w:val="16"/>
              </w:rPr>
              <w:t xml:space="preserve">   </w:t>
            </w:r>
          </w:p>
        </w:tc>
        <w:tc>
          <w:tcPr>
            <w:tcW w:w="559" w:type="dxa"/>
            <w:tcBorders>
              <w:top w:val="nil"/>
              <w:left w:val="nil"/>
              <w:bottom w:val="nil"/>
              <w:right w:val="nil"/>
            </w:tcBorders>
            <w:shd w:val="clear" w:color="auto" w:fill="auto"/>
            <w:noWrap/>
            <w:vAlign w:val="bottom"/>
            <w:hideMark/>
          </w:tcPr>
          <w:p w:rsidR="00236824" w:rsidRPr="008F2B77" w:rsidRDefault="00236824" w:rsidP="00A61A2C">
            <w:pPr>
              <w:spacing w:line="240" w:lineRule="auto"/>
              <w:rPr>
                <w:rFonts w:cs="Times New Roman"/>
                <w:iCs/>
                <w:sz w:val="16"/>
                <w:szCs w:val="16"/>
              </w:rPr>
            </w:pPr>
          </w:p>
        </w:tc>
      </w:tr>
    </w:tbl>
    <w:p w:rsidR="00236824" w:rsidRDefault="00236824">
      <w:pPr>
        <w:rPr>
          <w:rFonts w:cs="Times New Roman"/>
          <w:sz w:val="24"/>
          <w:szCs w:val="24"/>
        </w:rPr>
      </w:pPr>
      <w:r>
        <w:rPr>
          <w:rFonts w:cs="Times New Roman"/>
          <w:sz w:val="24"/>
          <w:szCs w:val="24"/>
        </w:rPr>
        <w:br w:type="page"/>
      </w:r>
    </w:p>
    <w:p w:rsidR="007B1CB1" w:rsidRPr="003C309C" w:rsidRDefault="007B1CB1" w:rsidP="003C309C">
      <w:pPr>
        <w:pStyle w:val="Titolo1"/>
        <w:numPr>
          <w:ilvl w:val="1"/>
          <w:numId w:val="1"/>
        </w:numPr>
        <w:rPr>
          <w:color w:val="auto"/>
        </w:rPr>
      </w:pPr>
      <w:bookmarkStart w:id="44" w:name="_Toc508702624"/>
      <w:r w:rsidRPr="003C309C">
        <w:rPr>
          <w:color w:val="auto"/>
        </w:rPr>
        <w:lastRenderedPageBreak/>
        <w:t>Gli investimenti</w:t>
      </w:r>
      <w:bookmarkEnd w:id="44"/>
      <w:r w:rsidRPr="003C309C">
        <w:rPr>
          <w:color w:val="auto"/>
        </w:rPr>
        <w:t xml:space="preserve"> </w:t>
      </w:r>
    </w:p>
    <w:p w:rsidR="003F5580" w:rsidRDefault="003F5580" w:rsidP="00B42D9E">
      <w:pPr>
        <w:jc w:val="both"/>
        <w:rPr>
          <w:rFonts w:cs="Times New Roman"/>
          <w:sz w:val="24"/>
          <w:szCs w:val="24"/>
        </w:rPr>
      </w:pPr>
    </w:p>
    <w:p w:rsidR="00B42D9E" w:rsidRPr="00B013BA" w:rsidRDefault="00DB590E" w:rsidP="00B42D9E">
      <w:pPr>
        <w:jc w:val="both"/>
      </w:pPr>
      <w:r w:rsidRPr="00B013BA">
        <w:t>Il</w:t>
      </w:r>
      <w:r w:rsidR="00B42D9E" w:rsidRPr="00B013BA">
        <w:t xml:space="preserve"> 59,1% </w:t>
      </w:r>
      <w:r w:rsidRPr="00B013BA">
        <w:t>del</w:t>
      </w:r>
      <w:r w:rsidR="00B42D9E" w:rsidRPr="00B013BA">
        <w:t>le imprese ricettive hanno effettuato investimenti nel 201</w:t>
      </w:r>
      <w:r w:rsidR="008858D5" w:rsidRPr="00B013BA">
        <w:t>7 ed in particolare il</w:t>
      </w:r>
      <w:r w:rsidR="00B42D9E" w:rsidRPr="00B013BA">
        <w:t xml:space="preserve"> 65,2% degli hotel e </w:t>
      </w:r>
      <w:r w:rsidR="008858D5" w:rsidRPr="00B013BA">
        <w:t xml:space="preserve">il </w:t>
      </w:r>
      <w:r w:rsidR="00B42D9E" w:rsidRPr="00B013BA">
        <w:t>56% delle imp</w:t>
      </w:r>
      <w:r w:rsidRPr="00B013BA">
        <w:t>rese ricettive extralberghiere</w:t>
      </w:r>
      <w:r w:rsidR="00B43F4E" w:rsidRPr="00B013BA">
        <w:t xml:space="preserve">. </w:t>
      </w:r>
      <w:r w:rsidRPr="00B013BA">
        <w:t xml:space="preserve">Un risultato comune a </w:t>
      </w:r>
      <w:r w:rsidR="00B42D9E" w:rsidRPr="00B013BA">
        <w:t>tutte le aree del Paese (meno nel Nord Est dove la quota è del 54,7%) e relativamente a tutte le offerte di prodotto fatta eccezione per il lago (solo il 36,3% delle imprese dichiara investimenti).</w:t>
      </w:r>
    </w:p>
    <w:p w:rsidR="00B42D9E" w:rsidRPr="00B013BA" w:rsidRDefault="00B42D9E" w:rsidP="00B42D9E">
      <w:pPr>
        <w:jc w:val="both"/>
      </w:pPr>
      <w:r w:rsidRPr="00B013BA">
        <w:t xml:space="preserve">Come nel 2016 anche </w:t>
      </w:r>
      <w:r w:rsidR="00EF6906" w:rsidRPr="00B013BA">
        <w:t xml:space="preserve">per il </w:t>
      </w:r>
      <w:r w:rsidRPr="00B013BA">
        <w:t xml:space="preserve">2017 gli investimenti sono principalmente di tipo strutturale (76,6%), </w:t>
      </w:r>
      <w:r w:rsidR="00EF6906" w:rsidRPr="00B013BA">
        <w:t>per entrambi i comparti</w:t>
      </w:r>
      <w:r w:rsidR="00DD646B" w:rsidRPr="00B013BA">
        <w:t xml:space="preserve"> (82% degli hotel, 73,4% delle strutture extralberghiere)</w:t>
      </w:r>
      <w:r w:rsidR="00A31F27" w:rsidRPr="00B013BA">
        <w:t>. Seguono gli investimenti</w:t>
      </w:r>
      <w:r w:rsidR="00EF6906" w:rsidRPr="00B013BA">
        <w:t xml:space="preserve"> </w:t>
      </w:r>
      <w:r w:rsidR="00A31F27" w:rsidRPr="00B013BA">
        <w:t xml:space="preserve">strutturali-tecnologici, scelti dal </w:t>
      </w:r>
      <w:r w:rsidRPr="00B013BA">
        <w:t>40,8%</w:t>
      </w:r>
      <w:r w:rsidR="00A31F27" w:rsidRPr="00B013BA">
        <w:t xml:space="preserve"> delle strutture (52,8% degli hotel, 33,6% nel comparto complementare</w:t>
      </w:r>
      <w:r w:rsidRPr="00B013BA">
        <w:t xml:space="preserve">), </w:t>
      </w:r>
      <w:r w:rsidR="000C160D" w:rsidRPr="00B013BA">
        <w:t xml:space="preserve">quelli di promozione e comunicazione, dal </w:t>
      </w:r>
      <w:r w:rsidRPr="00B013BA">
        <w:t>31,9%</w:t>
      </w:r>
      <w:r w:rsidR="000C160D" w:rsidRPr="00B013BA">
        <w:t xml:space="preserve"> (26,1% degli hotel, 35,3% nell’extralberghiero</w:t>
      </w:r>
      <w:r w:rsidRPr="00B013BA">
        <w:t>) e relative all’implementazione di nuovi servizi (14,6%) o alla formazione e alle risorse umane (14,2%).</w:t>
      </w:r>
      <w:r w:rsidR="008642A9" w:rsidRPr="00B013BA">
        <w:t xml:space="preserve"> </w:t>
      </w:r>
    </w:p>
    <w:p w:rsidR="008642A9" w:rsidRPr="00B013BA" w:rsidRDefault="00B42D9E" w:rsidP="00B42D9E">
      <w:pPr>
        <w:jc w:val="both"/>
      </w:pPr>
      <w:r w:rsidRPr="00B013BA">
        <w:t>La media degli investimenti nel 2017 è stata di circa 71</w:t>
      </w:r>
      <w:r w:rsidR="008642A9" w:rsidRPr="00B013BA">
        <w:t>,7</w:t>
      </w:r>
      <w:r w:rsidRPr="00B013BA">
        <w:t xml:space="preserve"> mila € (pari in media al 23,6% del fatturato</w:t>
      </w:r>
      <w:r w:rsidR="008642A9" w:rsidRPr="00B013BA">
        <w:t>), oltre 98mila € per gli hotel (15% del fatturato) e circa 52</w:t>
      </w:r>
      <w:r w:rsidRPr="00B013BA">
        <w:t>mila € nelle imprese complementari</w:t>
      </w:r>
      <w:r w:rsidR="008642A9" w:rsidRPr="00B013BA">
        <w:t xml:space="preserve"> (che hanno investito in media il 29,9% del fatturato)</w:t>
      </w:r>
      <w:r w:rsidRPr="00B013BA">
        <w:t xml:space="preserve">. </w:t>
      </w:r>
    </w:p>
    <w:p w:rsidR="007B1CB1" w:rsidRPr="00B013BA" w:rsidRDefault="00FC5113" w:rsidP="00B42D9E">
      <w:pPr>
        <w:jc w:val="both"/>
      </w:pPr>
      <w:r w:rsidRPr="00B013BA">
        <w:t xml:space="preserve">I valori più elevati degli investimenti sono per le imprese ricettive del Nord Ovest (127 mila euro) e per le strutture legate al prodotto terme (105,6 mila euro) e a quello città (100,8 mila euro circa). </w:t>
      </w:r>
    </w:p>
    <w:tbl>
      <w:tblPr>
        <w:tblW w:w="5883" w:type="dxa"/>
        <w:jc w:val="center"/>
        <w:tblCellMar>
          <w:left w:w="70" w:type="dxa"/>
          <w:right w:w="70" w:type="dxa"/>
        </w:tblCellMar>
        <w:tblLook w:val="04A0" w:firstRow="1" w:lastRow="0" w:firstColumn="1" w:lastColumn="0" w:noHBand="0" w:noVBand="1"/>
      </w:tblPr>
      <w:tblGrid>
        <w:gridCol w:w="2158"/>
        <w:gridCol w:w="1221"/>
        <w:gridCol w:w="1221"/>
        <w:gridCol w:w="1283"/>
      </w:tblGrid>
      <w:tr w:rsidR="00B42D9E" w:rsidRPr="00BF5338" w:rsidTr="00E10F02">
        <w:trPr>
          <w:trHeight w:val="236"/>
          <w:jc w:val="center"/>
        </w:trPr>
        <w:tc>
          <w:tcPr>
            <w:tcW w:w="5883" w:type="dxa"/>
            <w:gridSpan w:val="4"/>
            <w:tcBorders>
              <w:top w:val="nil"/>
              <w:left w:val="nil"/>
              <w:bottom w:val="nil"/>
              <w:right w:val="nil"/>
            </w:tcBorders>
            <w:shd w:val="clear" w:color="000000" w:fill="800000"/>
            <w:noWrap/>
            <w:vAlign w:val="bottom"/>
            <w:hideMark/>
          </w:tcPr>
          <w:p w:rsidR="00B42D9E" w:rsidRPr="00BF5338" w:rsidRDefault="00B42D9E" w:rsidP="00F53006">
            <w:pPr>
              <w:spacing w:line="240" w:lineRule="auto"/>
              <w:rPr>
                <w:rFonts w:cs="Times New Roman"/>
                <w:b/>
                <w:bCs/>
                <w:iCs/>
                <w:color w:val="FFFFFF"/>
                <w:sz w:val="24"/>
                <w:szCs w:val="24"/>
              </w:rPr>
            </w:pPr>
            <w:r w:rsidRPr="00BF5338">
              <w:rPr>
                <w:rFonts w:cs="Times New Roman"/>
                <w:b/>
                <w:bCs/>
                <w:iCs/>
                <w:color w:val="FFFFFF"/>
                <w:sz w:val="24"/>
                <w:szCs w:val="24"/>
              </w:rPr>
              <w:t>Imprese che hanno effettuato investimenti nel 2017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b/>
                <w:bCs/>
                <w:iCs/>
                <w:color w:val="FFFFFF"/>
                <w:sz w:val="24"/>
                <w:szCs w:val="24"/>
              </w:rPr>
            </w:pP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Si</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proofErr w:type="gramStart"/>
            <w:r w:rsidRPr="00BF5338">
              <w:rPr>
                <w:rFonts w:cs="Times New Roman"/>
                <w:iCs/>
                <w:sz w:val="18"/>
                <w:szCs w:val="18"/>
              </w:rPr>
              <w:t>No</w:t>
            </w:r>
            <w:proofErr w:type="gramEnd"/>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Totale</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Hotel</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65,2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34,8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1 e 2 stelle</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68,3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31,7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3 stelle</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66,3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33,7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4 e 5 stelle</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65,2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34,8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RTA</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48,6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51,4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5"/>
          <w:jc w:val="center"/>
        </w:trPr>
        <w:tc>
          <w:tcPr>
            <w:tcW w:w="2158"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Extralberghiero</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56,0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44,0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6"/>
          <w:jc w:val="center"/>
        </w:trPr>
        <w:tc>
          <w:tcPr>
            <w:tcW w:w="2158" w:type="dxa"/>
            <w:tcBorders>
              <w:top w:val="nil"/>
              <w:left w:val="nil"/>
              <w:bottom w:val="double" w:sz="6" w:space="0" w:color="800000"/>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Italia</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59,1 </w:t>
            </w:r>
          </w:p>
        </w:tc>
        <w:tc>
          <w:tcPr>
            <w:tcW w:w="122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40,9 </w:t>
            </w:r>
          </w:p>
        </w:tc>
        <w:tc>
          <w:tcPr>
            <w:tcW w:w="1283"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6"/>
          <w:jc w:val="center"/>
        </w:trPr>
        <w:tc>
          <w:tcPr>
            <w:tcW w:w="5883" w:type="dxa"/>
            <w:gridSpan w:val="4"/>
            <w:tcBorders>
              <w:top w:val="double" w:sz="6" w:space="0" w:color="800000"/>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B42D9E" w:rsidRDefault="00B42D9E"/>
    <w:tbl>
      <w:tblPr>
        <w:tblW w:w="7098" w:type="dxa"/>
        <w:jc w:val="center"/>
        <w:tblCellMar>
          <w:left w:w="70" w:type="dxa"/>
          <w:right w:w="70" w:type="dxa"/>
        </w:tblCellMar>
        <w:tblLook w:val="04A0" w:firstRow="1" w:lastRow="0" w:firstColumn="1" w:lastColumn="0" w:noHBand="0" w:noVBand="1"/>
      </w:tblPr>
      <w:tblGrid>
        <w:gridCol w:w="3333"/>
        <w:gridCol w:w="1234"/>
        <w:gridCol w:w="1234"/>
        <w:gridCol w:w="1297"/>
      </w:tblGrid>
      <w:tr w:rsidR="00B42D9E" w:rsidRPr="00BF5338" w:rsidTr="00E10F02">
        <w:trPr>
          <w:trHeight w:val="230"/>
          <w:jc w:val="center"/>
        </w:trPr>
        <w:tc>
          <w:tcPr>
            <w:tcW w:w="7098" w:type="dxa"/>
            <w:gridSpan w:val="4"/>
            <w:tcBorders>
              <w:top w:val="nil"/>
              <w:left w:val="nil"/>
              <w:bottom w:val="nil"/>
              <w:right w:val="nil"/>
            </w:tcBorders>
            <w:shd w:val="clear" w:color="000000" w:fill="800000"/>
            <w:noWrap/>
            <w:vAlign w:val="bottom"/>
            <w:hideMark/>
          </w:tcPr>
          <w:p w:rsidR="00B42D9E" w:rsidRPr="00BF5338" w:rsidRDefault="00B42D9E" w:rsidP="00F53006">
            <w:pPr>
              <w:spacing w:line="240" w:lineRule="auto"/>
              <w:rPr>
                <w:rFonts w:cs="Times New Roman"/>
                <w:b/>
                <w:bCs/>
                <w:iCs/>
                <w:color w:val="FFFFFF"/>
                <w:sz w:val="24"/>
                <w:szCs w:val="24"/>
              </w:rPr>
            </w:pPr>
            <w:r w:rsidRPr="00BF5338">
              <w:rPr>
                <w:rFonts w:cs="Times New Roman"/>
                <w:b/>
                <w:bCs/>
                <w:iCs/>
                <w:color w:val="FFFFFF"/>
                <w:sz w:val="24"/>
                <w:szCs w:val="24"/>
              </w:rPr>
              <w:t>Imprese che hanno effettuato investimenti nel 2017 (%)</w:t>
            </w:r>
          </w:p>
        </w:tc>
      </w:tr>
      <w:tr w:rsidR="00B42D9E" w:rsidRPr="00BF5338" w:rsidTr="00E10F02">
        <w:trPr>
          <w:trHeight w:val="219"/>
          <w:jc w:val="center"/>
        </w:trPr>
        <w:tc>
          <w:tcPr>
            <w:tcW w:w="333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b/>
                <w:bCs/>
                <w:iCs/>
                <w:color w:val="FFFFFF"/>
                <w:sz w:val="24"/>
                <w:szCs w:val="24"/>
              </w:rPr>
            </w:pP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Si</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proofErr w:type="gramStart"/>
            <w:r w:rsidRPr="00BF5338">
              <w:rPr>
                <w:rFonts w:cs="Times New Roman"/>
                <w:iCs/>
                <w:sz w:val="18"/>
                <w:szCs w:val="18"/>
              </w:rPr>
              <w:t>No</w:t>
            </w:r>
            <w:proofErr w:type="gramEnd"/>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Totale</w:t>
            </w:r>
          </w:p>
        </w:tc>
      </w:tr>
      <w:tr w:rsidR="00B42D9E" w:rsidRPr="00BF5338" w:rsidTr="00E10F02">
        <w:trPr>
          <w:trHeight w:val="219"/>
          <w:jc w:val="center"/>
        </w:trPr>
        <w:tc>
          <w:tcPr>
            <w:tcW w:w="333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Nord ovest</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61,2 </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38,8 </w:t>
            </w:r>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19"/>
          <w:jc w:val="center"/>
        </w:trPr>
        <w:tc>
          <w:tcPr>
            <w:tcW w:w="333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Nord est</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54,7 </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45,3 </w:t>
            </w:r>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19"/>
          <w:jc w:val="center"/>
        </w:trPr>
        <w:tc>
          <w:tcPr>
            <w:tcW w:w="333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Centro</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60,5 </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39,5 </w:t>
            </w:r>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19"/>
          <w:jc w:val="center"/>
        </w:trPr>
        <w:tc>
          <w:tcPr>
            <w:tcW w:w="3333" w:type="dxa"/>
            <w:tcBorders>
              <w:top w:val="nil"/>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Sud e isole</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61,0 </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39,0 </w:t>
            </w:r>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0"/>
          <w:jc w:val="center"/>
        </w:trPr>
        <w:tc>
          <w:tcPr>
            <w:tcW w:w="3333" w:type="dxa"/>
            <w:tcBorders>
              <w:top w:val="nil"/>
              <w:left w:val="nil"/>
              <w:bottom w:val="double" w:sz="6" w:space="0" w:color="800000"/>
              <w:right w:val="nil"/>
            </w:tcBorders>
            <w:shd w:val="clear" w:color="auto" w:fill="auto"/>
            <w:noWrap/>
            <w:vAlign w:val="bottom"/>
            <w:hideMark/>
          </w:tcPr>
          <w:p w:rsidR="00B42D9E" w:rsidRPr="00BF5338" w:rsidRDefault="00B42D9E" w:rsidP="00F53006">
            <w:pPr>
              <w:spacing w:line="240" w:lineRule="auto"/>
              <w:rPr>
                <w:rFonts w:cs="Times New Roman"/>
                <w:iCs/>
                <w:sz w:val="18"/>
                <w:szCs w:val="18"/>
              </w:rPr>
            </w:pPr>
            <w:r w:rsidRPr="00BF5338">
              <w:rPr>
                <w:rFonts w:cs="Times New Roman"/>
                <w:iCs/>
                <w:sz w:val="18"/>
                <w:szCs w:val="18"/>
              </w:rPr>
              <w:t>Italia</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59,1 </w:t>
            </w:r>
          </w:p>
        </w:tc>
        <w:tc>
          <w:tcPr>
            <w:tcW w:w="1234"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40,9 </w:t>
            </w:r>
          </w:p>
        </w:tc>
        <w:tc>
          <w:tcPr>
            <w:tcW w:w="1297" w:type="dxa"/>
            <w:tcBorders>
              <w:top w:val="nil"/>
              <w:left w:val="nil"/>
              <w:bottom w:val="nil"/>
              <w:right w:val="nil"/>
            </w:tcBorders>
            <w:shd w:val="clear" w:color="auto" w:fill="auto"/>
            <w:noWrap/>
            <w:vAlign w:val="bottom"/>
            <w:hideMark/>
          </w:tcPr>
          <w:p w:rsidR="00B42D9E" w:rsidRPr="00BF5338" w:rsidRDefault="00B42D9E" w:rsidP="00F53006">
            <w:pPr>
              <w:spacing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0"/>
          <w:jc w:val="center"/>
        </w:trPr>
        <w:tc>
          <w:tcPr>
            <w:tcW w:w="7098" w:type="dxa"/>
            <w:gridSpan w:val="4"/>
            <w:tcBorders>
              <w:top w:val="double" w:sz="6" w:space="0" w:color="800000"/>
              <w:left w:val="nil"/>
              <w:bottom w:val="nil"/>
              <w:right w:val="nil"/>
            </w:tcBorders>
            <w:shd w:val="clear" w:color="auto" w:fill="auto"/>
            <w:noWrap/>
            <w:vAlign w:val="bottom"/>
            <w:hideMark/>
          </w:tcPr>
          <w:p w:rsidR="00B42D9E" w:rsidRPr="00BF5338" w:rsidRDefault="00B42D9E" w:rsidP="00F53006">
            <w:pPr>
              <w:spacing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E10F02" w:rsidRDefault="00E10F02"/>
    <w:tbl>
      <w:tblPr>
        <w:tblW w:w="5701" w:type="dxa"/>
        <w:jc w:val="center"/>
        <w:tblCellMar>
          <w:left w:w="70" w:type="dxa"/>
          <w:right w:w="70" w:type="dxa"/>
        </w:tblCellMar>
        <w:tblLook w:val="04A0" w:firstRow="1" w:lastRow="0" w:firstColumn="1" w:lastColumn="0" w:noHBand="0" w:noVBand="1"/>
      </w:tblPr>
      <w:tblGrid>
        <w:gridCol w:w="1854"/>
        <w:gridCol w:w="1261"/>
        <w:gridCol w:w="1261"/>
        <w:gridCol w:w="1325"/>
      </w:tblGrid>
      <w:tr w:rsidR="00B42D9E" w:rsidRPr="00BF5338" w:rsidTr="00E10F02">
        <w:trPr>
          <w:trHeight w:val="239"/>
          <w:jc w:val="center"/>
        </w:trPr>
        <w:tc>
          <w:tcPr>
            <w:tcW w:w="5701" w:type="dxa"/>
            <w:gridSpan w:val="4"/>
            <w:tcBorders>
              <w:top w:val="nil"/>
              <w:left w:val="nil"/>
              <w:bottom w:val="nil"/>
              <w:right w:val="nil"/>
            </w:tcBorders>
            <w:shd w:val="clear" w:color="000000" w:fill="800000"/>
            <w:noWrap/>
            <w:vAlign w:val="bottom"/>
            <w:hideMark/>
          </w:tcPr>
          <w:p w:rsidR="00B42D9E" w:rsidRPr="00BF5338" w:rsidRDefault="00B42D9E" w:rsidP="00E10F02">
            <w:pPr>
              <w:spacing w:after="120" w:line="240" w:lineRule="auto"/>
              <w:rPr>
                <w:rFonts w:cs="Times New Roman"/>
                <w:b/>
                <w:bCs/>
                <w:iCs/>
                <w:color w:val="FFFFFF"/>
                <w:sz w:val="24"/>
                <w:szCs w:val="24"/>
              </w:rPr>
            </w:pPr>
            <w:r w:rsidRPr="00BF5338">
              <w:rPr>
                <w:rFonts w:cs="Times New Roman"/>
                <w:b/>
                <w:bCs/>
                <w:iCs/>
                <w:color w:val="FFFFFF"/>
                <w:sz w:val="24"/>
                <w:szCs w:val="24"/>
              </w:rPr>
              <w:lastRenderedPageBreak/>
              <w:t>Imprese che hanno effettuato investimenti nel 2017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b/>
                <w:bCs/>
                <w:iCs/>
                <w:color w:val="FFFFFF"/>
                <w:sz w:val="24"/>
                <w:szCs w:val="24"/>
              </w:rPr>
            </w:pP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Si</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proofErr w:type="gramStart"/>
            <w:r w:rsidRPr="00BF5338">
              <w:rPr>
                <w:rFonts w:cs="Times New Roman"/>
                <w:iCs/>
                <w:sz w:val="18"/>
                <w:szCs w:val="18"/>
              </w:rPr>
              <w:t>No</w:t>
            </w:r>
            <w:proofErr w:type="gramEnd"/>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Totale</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Città</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63,2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36,8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Montagna</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55,2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44,8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Terme</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60,7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39,3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Lago</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36,3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63,7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Mare</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62,3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37,7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Campagna</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64,1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35,9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27"/>
          <w:jc w:val="center"/>
        </w:trPr>
        <w:tc>
          <w:tcPr>
            <w:tcW w:w="1854"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Altre località</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51,5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48,5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9"/>
          <w:jc w:val="center"/>
        </w:trPr>
        <w:tc>
          <w:tcPr>
            <w:tcW w:w="1854" w:type="dxa"/>
            <w:tcBorders>
              <w:top w:val="nil"/>
              <w:left w:val="nil"/>
              <w:bottom w:val="double" w:sz="6" w:space="0" w:color="800000"/>
              <w:right w:val="nil"/>
            </w:tcBorders>
            <w:shd w:val="clear" w:color="auto" w:fill="auto"/>
            <w:noWrap/>
            <w:vAlign w:val="bottom"/>
            <w:hideMark/>
          </w:tcPr>
          <w:p w:rsidR="00B42D9E" w:rsidRPr="00BF5338" w:rsidRDefault="00B42D9E" w:rsidP="00E10F02">
            <w:pPr>
              <w:spacing w:after="120" w:line="240" w:lineRule="auto"/>
              <w:rPr>
                <w:rFonts w:cs="Times New Roman"/>
                <w:iCs/>
                <w:sz w:val="18"/>
                <w:szCs w:val="18"/>
              </w:rPr>
            </w:pPr>
            <w:r w:rsidRPr="00BF5338">
              <w:rPr>
                <w:rFonts w:cs="Times New Roman"/>
                <w:iCs/>
                <w:sz w:val="18"/>
                <w:szCs w:val="18"/>
              </w:rPr>
              <w:t>Italia</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59,1 </w:t>
            </w:r>
          </w:p>
        </w:tc>
        <w:tc>
          <w:tcPr>
            <w:tcW w:w="1261"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40,9 </w:t>
            </w:r>
          </w:p>
        </w:tc>
        <w:tc>
          <w:tcPr>
            <w:tcW w:w="1325" w:type="dxa"/>
            <w:tcBorders>
              <w:top w:val="nil"/>
              <w:left w:val="nil"/>
              <w:bottom w:val="nil"/>
              <w:right w:val="nil"/>
            </w:tcBorders>
            <w:shd w:val="clear" w:color="auto" w:fill="auto"/>
            <w:noWrap/>
            <w:vAlign w:val="bottom"/>
            <w:hideMark/>
          </w:tcPr>
          <w:p w:rsidR="00B42D9E" w:rsidRPr="00BF5338" w:rsidRDefault="00B42D9E" w:rsidP="00E10F02">
            <w:pPr>
              <w:spacing w:after="120" w:line="240" w:lineRule="auto"/>
              <w:jc w:val="right"/>
              <w:rPr>
                <w:rFonts w:cs="Times New Roman"/>
                <w:iCs/>
                <w:sz w:val="18"/>
                <w:szCs w:val="18"/>
              </w:rPr>
            </w:pPr>
            <w:r w:rsidRPr="00BF5338">
              <w:rPr>
                <w:rFonts w:cs="Times New Roman"/>
                <w:iCs/>
                <w:sz w:val="18"/>
                <w:szCs w:val="18"/>
              </w:rPr>
              <w:t xml:space="preserve">           100,0 </w:t>
            </w:r>
          </w:p>
        </w:tc>
      </w:tr>
      <w:tr w:rsidR="00B42D9E" w:rsidRPr="00BF5338" w:rsidTr="00E10F02">
        <w:trPr>
          <w:trHeight w:val="239"/>
          <w:jc w:val="center"/>
        </w:trPr>
        <w:tc>
          <w:tcPr>
            <w:tcW w:w="5701" w:type="dxa"/>
            <w:gridSpan w:val="4"/>
            <w:tcBorders>
              <w:top w:val="double" w:sz="6" w:space="0" w:color="800000"/>
              <w:left w:val="nil"/>
              <w:bottom w:val="nil"/>
              <w:right w:val="nil"/>
            </w:tcBorders>
            <w:shd w:val="clear" w:color="auto" w:fill="auto"/>
            <w:noWrap/>
            <w:vAlign w:val="bottom"/>
            <w:hideMark/>
          </w:tcPr>
          <w:p w:rsidR="00B42D9E" w:rsidRPr="00BF5338" w:rsidRDefault="00B42D9E" w:rsidP="00E10F02">
            <w:pPr>
              <w:spacing w:after="120" w:line="240" w:lineRule="auto"/>
              <w:rPr>
                <w:rFonts w:cs="Times New Roman"/>
                <w:iCs/>
                <w:sz w:val="16"/>
                <w:szCs w:val="16"/>
              </w:rPr>
            </w:pPr>
            <w:r w:rsidRPr="00BF5338">
              <w:rPr>
                <w:rFonts w:cs="Times New Roman"/>
                <w:iCs/>
                <w:sz w:val="16"/>
                <w:szCs w:val="16"/>
              </w:rPr>
              <w:t xml:space="preserve">Fonte: "Italia destinazione turistica 2017" </w:t>
            </w:r>
            <w:proofErr w:type="spellStart"/>
            <w:r w:rsidRPr="00BF5338">
              <w:rPr>
                <w:rFonts w:cs="Times New Roman"/>
                <w:iCs/>
                <w:sz w:val="16"/>
                <w:szCs w:val="16"/>
              </w:rPr>
              <w:t>Isnart-Unioncamere</w:t>
            </w:r>
            <w:proofErr w:type="spellEnd"/>
          </w:p>
        </w:tc>
      </w:tr>
    </w:tbl>
    <w:p w:rsidR="00B42D9E" w:rsidRDefault="00B42D9E" w:rsidP="00B42D9E">
      <w:pPr>
        <w:rPr>
          <w:rFonts w:cs="Times New Roman"/>
          <w:sz w:val="24"/>
          <w:szCs w:val="24"/>
        </w:rPr>
      </w:pPr>
    </w:p>
    <w:tbl>
      <w:tblPr>
        <w:tblW w:w="9137" w:type="dxa"/>
        <w:jc w:val="center"/>
        <w:tblCellMar>
          <w:left w:w="70" w:type="dxa"/>
          <w:right w:w="70" w:type="dxa"/>
        </w:tblCellMar>
        <w:tblLook w:val="04A0" w:firstRow="1" w:lastRow="0" w:firstColumn="1" w:lastColumn="0" w:noHBand="0" w:noVBand="1"/>
      </w:tblPr>
      <w:tblGrid>
        <w:gridCol w:w="3492"/>
        <w:gridCol w:w="1967"/>
        <w:gridCol w:w="1769"/>
        <w:gridCol w:w="1909"/>
      </w:tblGrid>
      <w:tr w:rsidR="00B42D9E" w:rsidRPr="00726B1E" w:rsidTr="00CC5B11">
        <w:trPr>
          <w:trHeight w:val="90"/>
          <w:jc w:val="center"/>
        </w:trPr>
        <w:tc>
          <w:tcPr>
            <w:tcW w:w="9137" w:type="dxa"/>
            <w:gridSpan w:val="4"/>
            <w:tcBorders>
              <w:top w:val="nil"/>
              <w:left w:val="nil"/>
              <w:bottom w:val="nil"/>
              <w:right w:val="nil"/>
            </w:tcBorders>
            <w:shd w:val="clear" w:color="000000" w:fill="800000"/>
            <w:vAlign w:val="bottom"/>
            <w:hideMark/>
          </w:tcPr>
          <w:p w:rsidR="00B42D9E" w:rsidRPr="00726B1E" w:rsidRDefault="00B42D9E" w:rsidP="00F53006">
            <w:pPr>
              <w:spacing w:line="240" w:lineRule="auto"/>
              <w:rPr>
                <w:rFonts w:cs="Times New Roman"/>
                <w:b/>
                <w:bCs/>
                <w:iCs/>
                <w:color w:val="FFFFFF"/>
                <w:sz w:val="24"/>
                <w:szCs w:val="24"/>
              </w:rPr>
            </w:pPr>
            <w:r w:rsidRPr="00726B1E">
              <w:rPr>
                <w:rFonts w:cs="Times New Roman"/>
                <w:b/>
                <w:bCs/>
                <w:iCs/>
                <w:color w:val="FFFFFF"/>
                <w:sz w:val="24"/>
                <w:szCs w:val="24"/>
              </w:rPr>
              <w:t xml:space="preserve">Tipologia di investimenti effettuati </w:t>
            </w:r>
            <w:r>
              <w:rPr>
                <w:rFonts w:cs="Times New Roman"/>
                <w:b/>
                <w:bCs/>
                <w:iCs/>
                <w:color w:val="FFFFFF"/>
                <w:sz w:val="24"/>
                <w:szCs w:val="24"/>
              </w:rPr>
              <w:t>nel 2017</w:t>
            </w:r>
            <w:r w:rsidRPr="00726B1E">
              <w:rPr>
                <w:rFonts w:cs="Times New Roman"/>
                <w:b/>
                <w:bCs/>
                <w:iCs/>
                <w:color w:val="FFFFFF"/>
                <w:sz w:val="24"/>
                <w:szCs w:val="24"/>
              </w:rPr>
              <w:br/>
            </w:r>
            <w:r w:rsidRPr="00CC5B11">
              <w:rPr>
                <w:rFonts w:cs="Times New Roman"/>
                <w:iCs/>
                <w:color w:val="FFFFFF"/>
                <w:sz w:val="20"/>
                <w:szCs w:val="20"/>
              </w:rPr>
              <w:t>(% sul totale operatori che hanno effettuato investimenti nel 2017, possibili più risposte)</w:t>
            </w:r>
          </w:p>
        </w:tc>
      </w:tr>
      <w:tr w:rsidR="00B42D9E" w:rsidRPr="00726B1E" w:rsidTr="00CC5B11">
        <w:trPr>
          <w:trHeight w:val="36"/>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b/>
                <w:bCs/>
                <w:iCs/>
                <w:color w:val="FFFFFF"/>
                <w:sz w:val="24"/>
                <w:szCs w:val="24"/>
              </w:rPr>
            </w:pPr>
          </w:p>
        </w:tc>
        <w:tc>
          <w:tcPr>
            <w:tcW w:w="1967" w:type="dxa"/>
            <w:tcBorders>
              <w:top w:val="nil"/>
              <w:left w:val="nil"/>
              <w:bottom w:val="nil"/>
              <w:right w:val="nil"/>
            </w:tcBorders>
            <w:shd w:val="clear" w:color="auto" w:fill="auto"/>
            <w:noWrap/>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Alberghiero</w:t>
            </w:r>
          </w:p>
        </w:tc>
        <w:tc>
          <w:tcPr>
            <w:tcW w:w="1769" w:type="dxa"/>
            <w:tcBorders>
              <w:top w:val="nil"/>
              <w:left w:val="nil"/>
              <w:bottom w:val="nil"/>
              <w:right w:val="nil"/>
            </w:tcBorders>
            <w:shd w:val="clear" w:color="auto" w:fill="auto"/>
            <w:noWrap/>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Extralberghiero</w:t>
            </w:r>
          </w:p>
        </w:tc>
        <w:tc>
          <w:tcPr>
            <w:tcW w:w="1908" w:type="dxa"/>
            <w:tcBorders>
              <w:top w:val="nil"/>
              <w:left w:val="nil"/>
              <w:bottom w:val="nil"/>
              <w:right w:val="nil"/>
            </w:tcBorders>
            <w:shd w:val="clear" w:color="auto" w:fill="auto"/>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Totale</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Strutturali</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82,0</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73,4</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76,6</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Strutturali / tecnologici</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52,8</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33,6</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40,8</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Promozione e comunicazione</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26,1</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35,3</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31,9</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Nuovi servizi per la clientela</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17,8</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12,7</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14,6</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Risorse umane e formazione</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12,3</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15,4</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14,2</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Gestionali</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10,4</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7,5</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8,6</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Marketing</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6,1</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2,3</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3,8</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Finanziari</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0,7</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0,3</w:t>
            </w:r>
          </w:p>
        </w:tc>
      </w:tr>
      <w:tr w:rsidR="00B42D9E" w:rsidRPr="00726B1E" w:rsidTr="00CC5B11">
        <w:trPr>
          <w:trHeight w:val="57"/>
          <w:jc w:val="center"/>
        </w:trPr>
        <w:tc>
          <w:tcPr>
            <w:tcW w:w="3492" w:type="dxa"/>
            <w:tcBorders>
              <w:top w:val="nil"/>
              <w:left w:val="nil"/>
              <w:bottom w:val="nil"/>
              <w:right w:val="nil"/>
            </w:tcBorders>
            <w:shd w:val="clear" w:color="auto" w:fill="auto"/>
            <w:vAlign w:val="bottom"/>
            <w:hideMark/>
          </w:tcPr>
          <w:p w:rsidR="00B42D9E" w:rsidRPr="00726B1E" w:rsidRDefault="00B42D9E" w:rsidP="00F53006">
            <w:pPr>
              <w:spacing w:line="240" w:lineRule="auto"/>
              <w:rPr>
                <w:rFonts w:cs="Times New Roman"/>
                <w:iCs/>
                <w:color w:val="000000"/>
                <w:sz w:val="18"/>
                <w:szCs w:val="18"/>
              </w:rPr>
            </w:pPr>
            <w:r w:rsidRPr="00726B1E">
              <w:rPr>
                <w:rFonts w:cs="Times New Roman"/>
                <w:iCs/>
                <w:color w:val="000000"/>
                <w:sz w:val="18"/>
                <w:szCs w:val="18"/>
              </w:rPr>
              <w:t>Altro</w:t>
            </w:r>
          </w:p>
        </w:tc>
        <w:tc>
          <w:tcPr>
            <w:tcW w:w="19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0,4</w:t>
            </w:r>
          </w:p>
        </w:tc>
        <w:tc>
          <w:tcPr>
            <w:tcW w:w="176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1,9</w:t>
            </w:r>
          </w:p>
        </w:tc>
        <w:tc>
          <w:tcPr>
            <w:tcW w:w="1908"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color w:val="000000"/>
                <w:sz w:val="18"/>
                <w:szCs w:val="18"/>
              </w:rPr>
            </w:pPr>
            <w:r w:rsidRPr="00726B1E">
              <w:rPr>
                <w:rFonts w:cs="Times New Roman"/>
                <w:iCs/>
                <w:color w:val="000000"/>
                <w:sz w:val="18"/>
                <w:szCs w:val="18"/>
              </w:rPr>
              <w:t>1,3</w:t>
            </w:r>
          </w:p>
        </w:tc>
      </w:tr>
      <w:tr w:rsidR="00B42D9E" w:rsidRPr="00726B1E" w:rsidTr="00CC5B11">
        <w:trPr>
          <w:trHeight w:val="38"/>
          <w:jc w:val="center"/>
        </w:trPr>
        <w:tc>
          <w:tcPr>
            <w:tcW w:w="9137" w:type="dxa"/>
            <w:gridSpan w:val="4"/>
            <w:tcBorders>
              <w:top w:val="double" w:sz="6" w:space="0" w:color="800000"/>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CC5B11" w:rsidRDefault="00CC5B11" w:rsidP="00CC5B11">
      <w:pPr>
        <w:rPr>
          <w:rFonts w:cs="Times New Roman"/>
          <w:sz w:val="24"/>
          <w:szCs w:val="24"/>
        </w:rPr>
      </w:pPr>
    </w:p>
    <w:tbl>
      <w:tblPr>
        <w:tblW w:w="6467" w:type="dxa"/>
        <w:jc w:val="center"/>
        <w:tblCellMar>
          <w:left w:w="70" w:type="dxa"/>
          <w:right w:w="70" w:type="dxa"/>
        </w:tblCellMar>
        <w:tblLook w:val="04A0" w:firstRow="1" w:lastRow="0" w:firstColumn="1" w:lastColumn="0" w:noHBand="0" w:noVBand="1"/>
      </w:tblPr>
      <w:tblGrid>
        <w:gridCol w:w="2162"/>
        <w:gridCol w:w="2177"/>
        <w:gridCol w:w="2128"/>
      </w:tblGrid>
      <w:tr w:rsidR="00CC5B11" w:rsidRPr="00726B1E" w:rsidTr="00CC5B11">
        <w:trPr>
          <w:trHeight w:val="222"/>
          <w:jc w:val="center"/>
        </w:trPr>
        <w:tc>
          <w:tcPr>
            <w:tcW w:w="6467" w:type="dxa"/>
            <w:gridSpan w:val="3"/>
            <w:tcBorders>
              <w:top w:val="nil"/>
              <w:left w:val="nil"/>
              <w:bottom w:val="nil"/>
              <w:right w:val="nil"/>
            </w:tcBorders>
            <w:shd w:val="clear" w:color="000000" w:fill="800000"/>
            <w:noWrap/>
            <w:vAlign w:val="bottom"/>
            <w:hideMark/>
          </w:tcPr>
          <w:p w:rsidR="00CC5B11" w:rsidRPr="00726B1E" w:rsidRDefault="00CC5B11" w:rsidP="00E10F02">
            <w:pPr>
              <w:spacing w:after="120" w:line="240" w:lineRule="auto"/>
              <w:rPr>
                <w:rFonts w:cs="Times New Roman"/>
                <w:b/>
                <w:bCs/>
                <w:iCs/>
                <w:color w:val="FFFFFF"/>
                <w:sz w:val="24"/>
                <w:szCs w:val="24"/>
              </w:rPr>
            </w:pPr>
            <w:r w:rsidRPr="00726B1E">
              <w:rPr>
                <w:rFonts w:cs="Times New Roman"/>
                <w:b/>
                <w:bCs/>
                <w:iCs/>
                <w:color w:val="FFFFFF"/>
                <w:sz w:val="24"/>
                <w:szCs w:val="24"/>
              </w:rPr>
              <w:t>Gli investimenti del 2017 e la quota sul totale fatturato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rPr>
                <w:rFonts w:cs="Times New Roman"/>
                <w:b/>
                <w:bCs/>
                <w:iCs/>
                <w:color w:val="FFFFFF"/>
                <w:sz w:val="24"/>
                <w:szCs w:val="24"/>
              </w:rPr>
            </w:pP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media</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sul totale fatturato</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rPr>
                <w:rFonts w:cs="Times New Roman"/>
                <w:iCs/>
                <w:sz w:val="18"/>
                <w:szCs w:val="18"/>
              </w:rPr>
            </w:pPr>
            <w:r w:rsidRPr="00726B1E">
              <w:rPr>
                <w:rFonts w:cs="Times New Roman"/>
                <w:iCs/>
                <w:sz w:val="18"/>
                <w:szCs w:val="18"/>
              </w:rPr>
              <w:t>Hotel</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98.413,9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15,0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1 e 2 stelle</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54.424,7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23,4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3 stelle</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87.842,8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15,9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4 e 5 stelle</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139.929,5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10,2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RTA</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118.160,3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8,4 </w:t>
            </w:r>
          </w:p>
        </w:tc>
      </w:tr>
      <w:tr w:rsidR="00CC5B11" w:rsidRPr="00726B1E" w:rsidTr="00CC5B11">
        <w:trPr>
          <w:trHeight w:val="212"/>
          <w:jc w:val="center"/>
        </w:trPr>
        <w:tc>
          <w:tcPr>
            <w:tcW w:w="2162"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rPr>
                <w:rFonts w:cs="Times New Roman"/>
                <w:iCs/>
                <w:sz w:val="18"/>
                <w:szCs w:val="18"/>
              </w:rPr>
            </w:pPr>
            <w:r w:rsidRPr="00726B1E">
              <w:rPr>
                <w:rFonts w:cs="Times New Roman"/>
                <w:iCs/>
                <w:sz w:val="18"/>
                <w:szCs w:val="18"/>
              </w:rPr>
              <w:t>Extralberghiero</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52.145,9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29,9 </w:t>
            </w:r>
          </w:p>
        </w:tc>
      </w:tr>
      <w:tr w:rsidR="00CC5B11" w:rsidRPr="00726B1E" w:rsidTr="00CC5B11">
        <w:trPr>
          <w:trHeight w:val="222"/>
          <w:jc w:val="center"/>
        </w:trPr>
        <w:tc>
          <w:tcPr>
            <w:tcW w:w="2162" w:type="dxa"/>
            <w:tcBorders>
              <w:top w:val="nil"/>
              <w:left w:val="nil"/>
              <w:bottom w:val="double" w:sz="6" w:space="0" w:color="800000"/>
              <w:right w:val="nil"/>
            </w:tcBorders>
            <w:shd w:val="clear" w:color="auto" w:fill="auto"/>
            <w:noWrap/>
            <w:vAlign w:val="bottom"/>
            <w:hideMark/>
          </w:tcPr>
          <w:p w:rsidR="00CC5B11" w:rsidRPr="00726B1E" w:rsidRDefault="00CC5B11" w:rsidP="00E10F02">
            <w:pPr>
              <w:spacing w:after="120" w:line="240" w:lineRule="auto"/>
              <w:rPr>
                <w:rFonts w:cs="Times New Roman"/>
                <w:iCs/>
                <w:sz w:val="18"/>
                <w:szCs w:val="18"/>
              </w:rPr>
            </w:pPr>
            <w:r w:rsidRPr="00726B1E">
              <w:rPr>
                <w:rFonts w:cs="Times New Roman"/>
                <w:iCs/>
                <w:sz w:val="18"/>
                <w:szCs w:val="18"/>
              </w:rPr>
              <w:t>Italia</w:t>
            </w:r>
          </w:p>
        </w:tc>
        <w:tc>
          <w:tcPr>
            <w:tcW w:w="2177"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71.673,9 </w:t>
            </w:r>
          </w:p>
        </w:tc>
        <w:tc>
          <w:tcPr>
            <w:tcW w:w="2128" w:type="dxa"/>
            <w:tcBorders>
              <w:top w:val="nil"/>
              <w:left w:val="nil"/>
              <w:bottom w:val="nil"/>
              <w:right w:val="nil"/>
            </w:tcBorders>
            <w:shd w:val="clear" w:color="auto" w:fill="auto"/>
            <w:noWrap/>
            <w:vAlign w:val="bottom"/>
            <w:hideMark/>
          </w:tcPr>
          <w:p w:rsidR="00CC5B11" w:rsidRPr="00726B1E" w:rsidRDefault="00CC5B11" w:rsidP="00E10F02">
            <w:pPr>
              <w:spacing w:after="120" w:line="240" w:lineRule="auto"/>
              <w:jc w:val="right"/>
              <w:rPr>
                <w:rFonts w:cs="Times New Roman"/>
                <w:iCs/>
                <w:sz w:val="18"/>
                <w:szCs w:val="18"/>
              </w:rPr>
            </w:pPr>
            <w:r w:rsidRPr="00726B1E">
              <w:rPr>
                <w:rFonts w:cs="Times New Roman"/>
                <w:iCs/>
                <w:sz w:val="18"/>
                <w:szCs w:val="18"/>
              </w:rPr>
              <w:t xml:space="preserve">                                     23,6 </w:t>
            </w:r>
          </w:p>
        </w:tc>
      </w:tr>
      <w:tr w:rsidR="00CC5B11" w:rsidRPr="00726B1E" w:rsidTr="00CC5B11">
        <w:trPr>
          <w:trHeight w:val="222"/>
          <w:jc w:val="center"/>
        </w:trPr>
        <w:tc>
          <w:tcPr>
            <w:tcW w:w="6467" w:type="dxa"/>
            <w:gridSpan w:val="3"/>
            <w:tcBorders>
              <w:top w:val="double" w:sz="6" w:space="0" w:color="800000"/>
              <w:left w:val="nil"/>
              <w:bottom w:val="nil"/>
              <w:right w:val="nil"/>
            </w:tcBorders>
            <w:shd w:val="clear" w:color="auto" w:fill="auto"/>
            <w:noWrap/>
            <w:vAlign w:val="bottom"/>
            <w:hideMark/>
          </w:tcPr>
          <w:p w:rsidR="00CC5B11" w:rsidRPr="00726B1E" w:rsidRDefault="00CC5B11" w:rsidP="00E10F02">
            <w:pPr>
              <w:spacing w:after="120"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p>
        </w:tc>
      </w:tr>
    </w:tbl>
    <w:p w:rsidR="00CC5B11" w:rsidRDefault="00CC5B11" w:rsidP="00CC5B11">
      <w:pPr>
        <w:rPr>
          <w:rFonts w:cs="Times New Roman"/>
          <w:sz w:val="24"/>
          <w:szCs w:val="24"/>
        </w:rPr>
      </w:pPr>
    </w:p>
    <w:tbl>
      <w:tblPr>
        <w:tblW w:w="6660" w:type="dxa"/>
        <w:jc w:val="center"/>
        <w:tblCellMar>
          <w:left w:w="70" w:type="dxa"/>
          <w:right w:w="70" w:type="dxa"/>
        </w:tblCellMar>
        <w:tblLook w:val="04A0" w:firstRow="1" w:lastRow="0" w:firstColumn="1" w:lastColumn="0" w:noHBand="0" w:noVBand="1"/>
      </w:tblPr>
      <w:tblGrid>
        <w:gridCol w:w="1133"/>
        <w:gridCol w:w="2795"/>
        <w:gridCol w:w="2732"/>
      </w:tblGrid>
      <w:tr w:rsidR="00CC5B11" w:rsidRPr="00726B1E" w:rsidTr="00A61A2C">
        <w:trPr>
          <w:trHeight w:val="315"/>
          <w:jc w:val="center"/>
        </w:trPr>
        <w:tc>
          <w:tcPr>
            <w:tcW w:w="6660" w:type="dxa"/>
            <w:gridSpan w:val="3"/>
            <w:tcBorders>
              <w:top w:val="nil"/>
              <w:left w:val="nil"/>
              <w:bottom w:val="nil"/>
              <w:right w:val="nil"/>
            </w:tcBorders>
            <w:shd w:val="clear" w:color="000000" w:fill="800000"/>
            <w:noWrap/>
            <w:vAlign w:val="bottom"/>
            <w:hideMark/>
          </w:tcPr>
          <w:p w:rsidR="00CC5B11" w:rsidRPr="00726B1E" w:rsidRDefault="00CC5B11" w:rsidP="00A61A2C">
            <w:pPr>
              <w:spacing w:line="240" w:lineRule="auto"/>
              <w:rPr>
                <w:rFonts w:cs="Times New Roman"/>
                <w:b/>
                <w:bCs/>
                <w:iCs/>
                <w:color w:val="FFFFFF"/>
                <w:sz w:val="24"/>
                <w:szCs w:val="24"/>
              </w:rPr>
            </w:pPr>
            <w:r w:rsidRPr="00726B1E">
              <w:rPr>
                <w:rFonts w:cs="Times New Roman"/>
                <w:b/>
                <w:bCs/>
                <w:iCs/>
                <w:color w:val="FFFFFF"/>
                <w:sz w:val="24"/>
                <w:szCs w:val="24"/>
              </w:rPr>
              <w:t>Gli investimenti del 2017 e la quota sul totale fatturato (%)</w:t>
            </w:r>
          </w:p>
        </w:tc>
      </w:tr>
      <w:tr w:rsidR="00CC5B11" w:rsidRPr="00726B1E" w:rsidTr="00A61A2C">
        <w:trPr>
          <w:trHeight w:val="300"/>
          <w:jc w:val="center"/>
        </w:trPr>
        <w:tc>
          <w:tcPr>
            <w:tcW w:w="1133"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b/>
                <w:bCs/>
                <w:iCs/>
                <w:color w:val="FFFFFF"/>
                <w:sz w:val="24"/>
                <w:szCs w:val="24"/>
              </w:rPr>
            </w:pP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media</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sul totale fatturato</w:t>
            </w:r>
          </w:p>
        </w:tc>
      </w:tr>
      <w:tr w:rsidR="00CC5B11" w:rsidRPr="00726B1E" w:rsidTr="00A61A2C">
        <w:trPr>
          <w:trHeight w:val="300"/>
          <w:jc w:val="center"/>
        </w:trPr>
        <w:tc>
          <w:tcPr>
            <w:tcW w:w="1133"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Nord ovest</w:t>
            </w: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127.056,2 </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24,7 </w:t>
            </w:r>
          </w:p>
        </w:tc>
      </w:tr>
      <w:tr w:rsidR="00CC5B11" w:rsidRPr="00726B1E" w:rsidTr="00A61A2C">
        <w:trPr>
          <w:trHeight w:val="300"/>
          <w:jc w:val="center"/>
        </w:trPr>
        <w:tc>
          <w:tcPr>
            <w:tcW w:w="1133"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Nord est</w:t>
            </w: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66.057,2 </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18,1 </w:t>
            </w:r>
          </w:p>
        </w:tc>
      </w:tr>
      <w:tr w:rsidR="00CC5B11" w:rsidRPr="00726B1E" w:rsidTr="00A61A2C">
        <w:trPr>
          <w:trHeight w:val="300"/>
          <w:jc w:val="center"/>
        </w:trPr>
        <w:tc>
          <w:tcPr>
            <w:tcW w:w="1133"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Centro</w:t>
            </w: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55.860,7 </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24,1 </w:t>
            </w:r>
          </w:p>
        </w:tc>
      </w:tr>
      <w:tr w:rsidR="00CC5B11" w:rsidRPr="00726B1E" w:rsidTr="00A61A2C">
        <w:trPr>
          <w:trHeight w:val="300"/>
          <w:jc w:val="center"/>
        </w:trPr>
        <w:tc>
          <w:tcPr>
            <w:tcW w:w="1133"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Sud e isole</w:t>
            </w: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59.201,0 </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28,8 </w:t>
            </w:r>
          </w:p>
        </w:tc>
      </w:tr>
      <w:tr w:rsidR="00CC5B11" w:rsidRPr="00726B1E" w:rsidTr="00A61A2C">
        <w:trPr>
          <w:trHeight w:val="315"/>
          <w:jc w:val="center"/>
        </w:trPr>
        <w:tc>
          <w:tcPr>
            <w:tcW w:w="1133"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Italia</w:t>
            </w:r>
          </w:p>
        </w:tc>
        <w:tc>
          <w:tcPr>
            <w:tcW w:w="279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71.673,9 </w:t>
            </w:r>
          </w:p>
        </w:tc>
        <w:tc>
          <w:tcPr>
            <w:tcW w:w="273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23,6 </w:t>
            </w:r>
          </w:p>
        </w:tc>
      </w:tr>
      <w:tr w:rsidR="00CC5B11" w:rsidRPr="00726B1E" w:rsidTr="00A61A2C">
        <w:trPr>
          <w:trHeight w:val="315"/>
          <w:jc w:val="center"/>
        </w:trPr>
        <w:tc>
          <w:tcPr>
            <w:tcW w:w="6660" w:type="dxa"/>
            <w:gridSpan w:val="3"/>
            <w:tcBorders>
              <w:top w:val="double" w:sz="6" w:space="0" w:color="800000"/>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p>
        </w:tc>
      </w:tr>
    </w:tbl>
    <w:p w:rsidR="00CC5B11" w:rsidRDefault="00CC5B11" w:rsidP="00CC5B11">
      <w:pPr>
        <w:rPr>
          <w:rFonts w:cs="Times New Roman"/>
          <w:sz w:val="24"/>
          <w:szCs w:val="24"/>
        </w:rPr>
      </w:pPr>
    </w:p>
    <w:tbl>
      <w:tblPr>
        <w:tblW w:w="6660" w:type="dxa"/>
        <w:jc w:val="center"/>
        <w:tblCellMar>
          <w:left w:w="70" w:type="dxa"/>
          <w:right w:w="70" w:type="dxa"/>
        </w:tblCellMar>
        <w:tblLook w:val="04A0" w:firstRow="1" w:lastRow="0" w:firstColumn="1" w:lastColumn="0" w:noHBand="0" w:noVBand="1"/>
      </w:tblPr>
      <w:tblGrid>
        <w:gridCol w:w="1222"/>
        <w:gridCol w:w="2750"/>
        <w:gridCol w:w="2688"/>
      </w:tblGrid>
      <w:tr w:rsidR="00CC5B11" w:rsidRPr="00726B1E" w:rsidTr="00A61A2C">
        <w:trPr>
          <w:trHeight w:val="315"/>
          <w:jc w:val="center"/>
        </w:trPr>
        <w:tc>
          <w:tcPr>
            <w:tcW w:w="6660" w:type="dxa"/>
            <w:gridSpan w:val="3"/>
            <w:tcBorders>
              <w:top w:val="nil"/>
              <w:left w:val="nil"/>
              <w:bottom w:val="nil"/>
              <w:right w:val="nil"/>
            </w:tcBorders>
            <w:shd w:val="clear" w:color="000000" w:fill="800000"/>
            <w:noWrap/>
            <w:vAlign w:val="bottom"/>
            <w:hideMark/>
          </w:tcPr>
          <w:p w:rsidR="00CC5B11" w:rsidRPr="00726B1E" w:rsidRDefault="00CC5B11" w:rsidP="00A61A2C">
            <w:pPr>
              <w:spacing w:line="240" w:lineRule="auto"/>
              <w:rPr>
                <w:rFonts w:cs="Times New Roman"/>
                <w:b/>
                <w:bCs/>
                <w:iCs/>
                <w:color w:val="FFFFFF"/>
                <w:sz w:val="24"/>
                <w:szCs w:val="24"/>
              </w:rPr>
            </w:pPr>
            <w:r w:rsidRPr="00726B1E">
              <w:rPr>
                <w:rFonts w:cs="Times New Roman"/>
                <w:b/>
                <w:bCs/>
                <w:iCs/>
                <w:color w:val="FFFFFF"/>
                <w:sz w:val="24"/>
                <w:szCs w:val="24"/>
              </w:rPr>
              <w:t>Gli investimenti del 2017 e la quota sul totale fatturato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b/>
                <w:bCs/>
                <w:iCs/>
                <w:color w:val="FFFFFF"/>
                <w:sz w:val="24"/>
                <w:szCs w:val="24"/>
              </w:rPr>
            </w:pP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media</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sul totale fatturato</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Città</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100.755,7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23,9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Montagna</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51.808,6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24,2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Terme</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105.556,9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33,1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Lago</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95.323,8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17,5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Mare</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63.756,2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19,7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Campagna</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46.910,9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27,6 </w:t>
            </w:r>
          </w:p>
        </w:tc>
      </w:tr>
      <w:tr w:rsidR="00CC5B11" w:rsidRPr="00726B1E" w:rsidTr="00A61A2C">
        <w:trPr>
          <w:trHeight w:val="300"/>
          <w:jc w:val="center"/>
        </w:trPr>
        <w:tc>
          <w:tcPr>
            <w:tcW w:w="12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Altre località</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59.256,7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24,2 </w:t>
            </w:r>
          </w:p>
        </w:tc>
      </w:tr>
      <w:tr w:rsidR="00CC5B11" w:rsidRPr="00726B1E" w:rsidTr="00A61A2C">
        <w:trPr>
          <w:trHeight w:val="315"/>
          <w:jc w:val="center"/>
        </w:trPr>
        <w:tc>
          <w:tcPr>
            <w:tcW w:w="122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Italia</w:t>
            </w:r>
          </w:p>
        </w:tc>
        <w:tc>
          <w:tcPr>
            <w:tcW w:w="275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71.673,9 </w:t>
            </w:r>
          </w:p>
        </w:tc>
        <w:tc>
          <w:tcPr>
            <w:tcW w:w="268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23,6 </w:t>
            </w:r>
          </w:p>
        </w:tc>
      </w:tr>
      <w:tr w:rsidR="00CC5B11" w:rsidRPr="00726B1E" w:rsidTr="00A61A2C">
        <w:trPr>
          <w:trHeight w:val="315"/>
          <w:jc w:val="center"/>
        </w:trPr>
        <w:tc>
          <w:tcPr>
            <w:tcW w:w="6660" w:type="dxa"/>
            <w:gridSpan w:val="3"/>
            <w:tcBorders>
              <w:top w:val="double" w:sz="6" w:space="0" w:color="800000"/>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p>
        </w:tc>
      </w:tr>
    </w:tbl>
    <w:p w:rsidR="00CC5B11" w:rsidRDefault="00CC5B11" w:rsidP="00CC5B11">
      <w:pPr>
        <w:rPr>
          <w:rFonts w:cs="Times New Roman"/>
          <w:sz w:val="24"/>
          <w:szCs w:val="24"/>
        </w:rPr>
      </w:pPr>
    </w:p>
    <w:p w:rsidR="002F5295" w:rsidRDefault="002F5295" w:rsidP="00CC5B11">
      <w:pPr>
        <w:rPr>
          <w:rFonts w:cs="Times New Roman"/>
          <w:sz w:val="24"/>
          <w:szCs w:val="24"/>
        </w:rPr>
      </w:pPr>
    </w:p>
    <w:p w:rsidR="00447BD1" w:rsidRDefault="00447BD1">
      <w:r>
        <w:br w:type="page"/>
      </w:r>
    </w:p>
    <w:p w:rsidR="00CC5B11" w:rsidRPr="00B013BA" w:rsidRDefault="00CC5B11" w:rsidP="00CC5B11">
      <w:pPr>
        <w:jc w:val="both"/>
      </w:pPr>
      <w:r w:rsidRPr="00B013BA">
        <w:lastRenderedPageBreak/>
        <w:t>Anche il valore della spesa per investimenti nel 2017 risulta in aumento per il 49,9% delle imprese (46,8% degli hotel, 52,1% delle imprese extralberghiere), contro appena il 13,1% delle strutture che dichiara una diminuzione (12,7% degli hotel, 13,4% degli esercizi complementari) ed il 33,4% una stabilità rispetto al 2016 (37,1% degli hotel, 30,8% delle strutture extralberghiere)</w:t>
      </w:r>
      <w:r w:rsidR="00BA7973" w:rsidRPr="00B013BA">
        <w:t>.</w:t>
      </w:r>
    </w:p>
    <w:p w:rsidR="00BA7973" w:rsidRPr="00B013BA" w:rsidRDefault="002F5295" w:rsidP="00CC5B11">
      <w:pPr>
        <w:jc w:val="both"/>
      </w:pPr>
      <w:r w:rsidRPr="00B013BA">
        <w:t>A livello territoriale si conferma la forte propensione ad investire per le strutture del Nord Ovest, dove è il 62,1% ad aver investito nel 2017 in misura più decisa rispetto al 2016</w:t>
      </w:r>
      <w:r w:rsidR="00541598" w:rsidRPr="00B013BA">
        <w:t xml:space="preserve"> (il 30,5% segnala stabilità ed</w:t>
      </w:r>
      <w:r w:rsidR="00346042" w:rsidRPr="00B013BA">
        <w:t xml:space="preserve"> </w:t>
      </w:r>
      <w:r w:rsidR="00541598" w:rsidRPr="00B013BA">
        <w:t>il 7,4% di munizione), così come per le aree pr</w:t>
      </w:r>
      <w:r w:rsidR="00346042" w:rsidRPr="00B013BA">
        <w:t>o</w:t>
      </w:r>
      <w:r w:rsidR="00541598" w:rsidRPr="00B013BA">
        <w:t xml:space="preserve">dotto le strutture legate al termale (85% investimenti in aumento rispetto al 2016, contro il 48,8% che li ha mantenuti stabili). </w:t>
      </w:r>
    </w:p>
    <w:tbl>
      <w:tblPr>
        <w:tblW w:w="8087" w:type="dxa"/>
        <w:jc w:val="center"/>
        <w:tblCellMar>
          <w:left w:w="70" w:type="dxa"/>
          <w:right w:w="70" w:type="dxa"/>
        </w:tblCellMar>
        <w:tblLook w:val="04A0" w:firstRow="1" w:lastRow="0" w:firstColumn="1" w:lastColumn="0" w:noHBand="0" w:noVBand="1"/>
      </w:tblPr>
      <w:tblGrid>
        <w:gridCol w:w="1971"/>
        <w:gridCol w:w="822"/>
        <w:gridCol w:w="1042"/>
        <w:gridCol w:w="1046"/>
        <w:gridCol w:w="2355"/>
        <w:gridCol w:w="851"/>
      </w:tblGrid>
      <w:tr w:rsidR="00CC5B11" w:rsidRPr="00726B1E" w:rsidTr="00A61A2C">
        <w:trPr>
          <w:trHeight w:val="315"/>
          <w:jc w:val="center"/>
        </w:trPr>
        <w:tc>
          <w:tcPr>
            <w:tcW w:w="8087" w:type="dxa"/>
            <w:gridSpan w:val="6"/>
            <w:tcBorders>
              <w:top w:val="nil"/>
              <w:left w:val="nil"/>
              <w:bottom w:val="nil"/>
              <w:right w:val="nil"/>
            </w:tcBorders>
            <w:shd w:val="clear" w:color="000000" w:fill="800000"/>
            <w:noWrap/>
            <w:vAlign w:val="bottom"/>
            <w:hideMark/>
          </w:tcPr>
          <w:p w:rsidR="00CC5B11" w:rsidRPr="00726B1E" w:rsidRDefault="00CC5B11" w:rsidP="00A61A2C">
            <w:pPr>
              <w:spacing w:line="240" w:lineRule="auto"/>
              <w:rPr>
                <w:rFonts w:cs="Times New Roman"/>
                <w:b/>
                <w:bCs/>
                <w:iCs/>
                <w:color w:val="FFFFFF"/>
                <w:sz w:val="24"/>
                <w:szCs w:val="24"/>
              </w:rPr>
            </w:pPr>
            <w:r w:rsidRPr="00726B1E">
              <w:rPr>
                <w:rFonts w:cs="Times New Roman"/>
                <w:b/>
                <w:bCs/>
                <w:iCs/>
                <w:color w:val="FFFFFF"/>
                <w:sz w:val="24"/>
                <w:szCs w:val="24"/>
              </w:rPr>
              <w:t>Andamento della spesa per investimenti nel 2017 rispetto al 2016 (%)</w:t>
            </w:r>
          </w:p>
        </w:tc>
      </w:tr>
      <w:tr w:rsidR="00CC5B11" w:rsidRPr="00726B1E" w:rsidTr="00A61A2C">
        <w:trPr>
          <w:trHeight w:val="315"/>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b/>
                <w:bCs/>
                <w:iCs/>
                <w:color w:val="FFFFFF"/>
                <w:sz w:val="24"/>
                <w:szCs w:val="24"/>
              </w:rPr>
            </w:pP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Aumento</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In diminuzione</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Stabili</w:t>
            </w:r>
          </w:p>
        </w:tc>
        <w:tc>
          <w:tcPr>
            <w:tcW w:w="2355" w:type="dxa"/>
            <w:tcBorders>
              <w:top w:val="nil"/>
              <w:left w:val="nil"/>
              <w:bottom w:val="nil"/>
              <w:right w:val="nil"/>
            </w:tcBorders>
            <w:shd w:val="clear" w:color="auto" w:fill="auto"/>
            <w:noWrap/>
            <w:vAlign w:val="bottom"/>
            <w:hideMark/>
          </w:tcPr>
          <w:p w:rsidR="00CC5B11" w:rsidRDefault="00CC5B11" w:rsidP="00A61A2C">
            <w:pPr>
              <w:spacing w:line="240" w:lineRule="auto"/>
              <w:jc w:val="right"/>
              <w:rPr>
                <w:rFonts w:cs="Times New Roman"/>
                <w:iCs/>
                <w:sz w:val="18"/>
                <w:szCs w:val="18"/>
              </w:rPr>
            </w:pPr>
            <w:r w:rsidRPr="00726B1E">
              <w:rPr>
                <w:rFonts w:cs="Times New Roman"/>
                <w:iCs/>
                <w:sz w:val="18"/>
                <w:szCs w:val="18"/>
              </w:rPr>
              <w:t>Non ho effettuato</w:t>
            </w:r>
          </w:p>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investimenti nel 2016</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Totale</w:t>
            </w:r>
          </w:p>
        </w:tc>
      </w:tr>
      <w:tr w:rsidR="00CC5B11" w:rsidRPr="00726B1E" w:rsidTr="00A61A2C">
        <w:trPr>
          <w:trHeight w:val="330"/>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Hotel</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46,8</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12,7</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37,1</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3,4</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15"/>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 stella</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55,6</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16,2</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13,1</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15,2</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 stelle</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50,8</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13,5</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33,9</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1,8</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 stelle</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35,0</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4,3</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58,1</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2,6</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RTA</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37,4</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39,0</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23,6</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97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Extralberghiero</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52,1</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13,4</w:t>
            </w:r>
          </w:p>
        </w:tc>
        <w:tc>
          <w:tcPr>
            <w:tcW w:w="1046"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30,8</w:t>
            </w:r>
          </w:p>
        </w:tc>
        <w:tc>
          <w:tcPr>
            <w:tcW w:w="235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3,7</w:t>
            </w:r>
          </w:p>
        </w:tc>
        <w:tc>
          <w:tcPr>
            <w:tcW w:w="851"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15"/>
          <w:jc w:val="center"/>
        </w:trPr>
        <w:tc>
          <w:tcPr>
            <w:tcW w:w="1971"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Italia</w:t>
            </w:r>
          </w:p>
        </w:tc>
        <w:tc>
          <w:tcPr>
            <w:tcW w:w="82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49,9</w:t>
            </w:r>
          </w:p>
        </w:tc>
        <w:tc>
          <w:tcPr>
            <w:tcW w:w="104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13,1</w:t>
            </w:r>
          </w:p>
        </w:tc>
        <w:tc>
          <w:tcPr>
            <w:tcW w:w="1046"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33,4</w:t>
            </w:r>
          </w:p>
        </w:tc>
        <w:tc>
          <w:tcPr>
            <w:tcW w:w="2355"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3,6</w:t>
            </w:r>
          </w:p>
        </w:tc>
        <w:tc>
          <w:tcPr>
            <w:tcW w:w="851"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15"/>
          <w:jc w:val="center"/>
        </w:trPr>
        <w:tc>
          <w:tcPr>
            <w:tcW w:w="8087" w:type="dxa"/>
            <w:gridSpan w:val="6"/>
            <w:tcBorders>
              <w:top w:val="double" w:sz="6" w:space="0" w:color="800000"/>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CC5B11" w:rsidRDefault="00CC5B11" w:rsidP="00CC5B11">
      <w:pPr>
        <w:rPr>
          <w:rFonts w:cs="Times New Roman"/>
          <w:sz w:val="24"/>
          <w:szCs w:val="24"/>
        </w:rPr>
      </w:pPr>
    </w:p>
    <w:tbl>
      <w:tblPr>
        <w:tblW w:w="8077" w:type="dxa"/>
        <w:jc w:val="center"/>
        <w:tblCellMar>
          <w:left w:w="70" w:type="dxa"/>
          <w:right w:w="70" w:type="dxa"/>
        </w:tblCellMar>
        <w:tblLook w:val="04A0" w:firstRow="1" w:lastRow="0" w:firstColumn="1" w:lastColumn="0" w:noHBand="0" w:noVBand="1"/>
      </w:tblPr>
      <w:tblGrid>
        <w:gridCol w:w="1754"/>
        <w:gridCol w:w="822"/>
        <w:gridCol w:w="1042"/>
        <w:gridCol w:w="1318"/>
        <w:gridCol w:w="2099"/>
        <w:gridCol w:w="1042"/>
      </w:tblGrid>
      <w:tr w:rsidR="00CC5B11" w:rsidRPr="00726B1E" w:rsidTr="00A61A2C">
        <w:trPr>
          <w:trHeight w:val="315"/>
          <w:jc w:val="center"/>
        </w:trPr>
        <w:tc>
          <w:tcPr>
            <w:tcW w:w="8077" w:type="dxa"/>
            <w:gridSpan w:val="6"/>
            <w:tcBorders>
              <w:top w:val="nil"/>
              <w:left w:val="nil"/>
              <w:bottom w:val="nil"/>
              <w:right w:val="nil"/>
            </w:tcBorders>
            <w:shd w:val="clear" w:color="000000" w:fill="800000"/>
            <w:noWrap/>
            <w:vAlign w:val="bottom"/>
            <w:hideMark/>
          </w:tcPr>
          <w:p w:rsidR="00CC5B11" w:rsidRPr="00726B1E" w:rsidRDefault="00CC5B11" w:rsidP="00A61A2C">
            <w:pPr>
              <w:spacing w:line="240" w:lineRule="auto"/>
              <w:rPr>
                <w:rFonts w:cs="Times New Roman"/>
                <w:b/>
                <w:bCs/>
                <w:iCs/>
                <w:color w:val="FFFFFF"/>
                <w:sz w:val="24"/>
                <w:szCs w:val="24"/>
              </w:rPr>
            </w:pPr>
            <w:r w:rsidRPr="00726B1E">
              <w:rPr>
                <w:rFonts w:cs="Times New Roman"/>
                <w:b/>
                <w:bCs/>
                <w:iCs/>
                <w:color w:val="FFFFFF"/>
                <w:sz w:val="24"/>
                <w:szCs w:val="24"/>
              </w:rPr>
              <w:t>Andamento della spesa per investimenti nel 2017 rispetto al 2016 (%)</w:t>
            </w:r>
          </w:p>
        </w:tc>
      </w:tr>
      <w:tr w:rsidR="00CC5B11" w:rsidRPr="00726B1E" w:rsidTr="00A61A2C">
        <w:trPr>
          <w:trHeight w:val="315"/>
          <w:jc w:val="center"/>
        </w:trPr>
        <w:tc>
          <w:tcPr>
            <w:tcW w:w="175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b/>
                <w:bCs/>
                <w:iCs/>
                <w:color w:val="FFFFFF"/>
                <w:sz w:val="24"/>
                <w:szCs w:val="24"/>
              </w:rPr>
            </w:pP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Aumento</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In diminuzione</w:t>
            </w:r>
          </w:p>
        </w:tc>
        <w:tc>
          <w:tcPr>
            <w:tcW w:w="131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Stabili</w:t>
            </w:r>
          </w:p>
        </w:tc>
        <w:tc>
          <w:tcPr>
            <w:tcW w:w="2099" w:type="dxa"/>
            <w:tcBorders>
              <w:top w:val="nil"/>
              <w:left w:val="nil"/>
              <w:bottom w:val="nil"/>
              <w:right w:val="nil"/>
            </w:tcBorders>
            <w:shd w:val="clear" w:color="auto" w:fill="auto"/>
            <w:noWrap/>
            <w:vAlign w:val="bottom"/>
            <w:hideMark/>
          </w:tcPr>
          <w:p w:rsidR="00CC5B11" w:rsidRDefault="00CC5B11" w:rsidP="00A61A2C">
            <w:pPr>
              <w:spacing w:line="240" w:lineRule="auto"/>
              <w:jc w:val="right"/>
              <w:rPr>
                <w:rFonts w:cs="Times New Roman"/>
                <w:iCs/>
                <w:sz w:val="18"/>
                <w:szCs w:val="18"/>
              </w:rPr>
            </w:pPr>
            <w:r w:rsidRPr="00726B1E">
              <w:rPr>
                <w:rFonts w:cs="Times New Roman"/>
                <w:iCs/>
                <w:sz w:val="18"/>
                <w:szCs w:val="18"/>
              </w:rPr>
              <w:t>Non ho effettuato</w:t>
            </w:r>
          </w:p>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investimenti nel 2016</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In diminuzione</w:t>
            </w:r>
          </w:p>
        </w:tc>
      </w:tr>
      <w:tr w:rsidR="00CC5B11" w:rsidRPr="00726B1E" w:rsidTr="00A61A2C">
        <w:trPr>
          <w:trHeight w:val="315"/>
          <w:jc w:val="center"/>
        </w:trPr>
        <w:tc>
          <w:tcPr>
            <w:tcW w:w="175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Nord ovest</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62,1</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7,4</w:t>
            </w:r>
          </w:p>
        </w:tc>
        <w:tc>
          <w:tcPr>
            <w:tcW w:w="131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30,5</w:t>
            </w:r>
          </w:p>
        </w:tc>
        <w:tc>
          <w:tcPr>
            <w:tcW w:w="20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75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Nord est</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51,7</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18,7</w:t>
            </w:r>
          </w:p>
        </w:tc>
        <w:tc>
          <w:tcPr>
            <w:tcW w:w="131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29,6</w:t>
            </w:r>
          </w:p>
        </w:tc>
        <w:tc>
          <w:tcPr>
            <w:tcW w:w="20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75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Centro</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39,3</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15,0</w:t>
            </w:r>
          </w:p>
        </w:tc>
        <w:tc>
          <w:tcPr>
            <w:tcW w:w="131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42,8</w:t>
            </w:r>
          </w:p>
        </w:tc>
        <w:tc>
          <w:tcPr>
            <w:tcW w:w="20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2,9</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00"/>
          <w:jc w:val="center"/>
        </w:trPr>
        <w:tc>
          <w:tcPr>
            <w:tcW w:w="175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Sud e isole</w:t>
            </w:r>
          </w:p>
        </w:tc>
        <w:tc>
          <w:tcPr>
            <w:tcW w:w="82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52,2</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8,0</w:t>
            </w:r>
          </w:p>
        </w:tc>
        <w:tc>
          <w:tcPr>
            <w:tcW w:w="1318"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28,4</w:t>
            </w:r>
          </w:p>
        </w:tc>
        <w:tc>
          <w:tcPr>
            <w:tcW w:w="20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11,4</w:t>
            </w:r>
          </w:p>
        </w:tc>
        <w:tc>
          <w:tcPr>
            <w:tcW w:w="1042"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15"/>
          <w:jc w:val="center"/>
        </w:trPr>
        <w:tc>
          <w:tcPr>
            <w:tcW w:w="1754"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Italia</w:t>
            </w:r>
          </w:p>
        </w:tc>
        <w:tc>
          <w:tcPr>
            <w:tcW w:w="82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49,9</w:t>
            </w:r>
          </w:p>
        </w:tc>
        <w:tc>
          <w:tcPr>
            <w:tcW w:w="104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13,1</w:t>
            </w:r>
          </w:p>
        </w:tc>
        <w:tc>
          <w:tcPr>
            <w:tcW w:w="1318"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33,4</w:t>
            </w:r>
          </w:p>
        </w:tc>
        <w:tc>
          <w:tcPr>
            <w:tcW w:w="2099"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3,6</w:t>
            </w:r>
          </w:p>
        </w:tc>
        <w:tc>
          <w:tcPr>
            <w:tcW w:w="1042"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315"/>
          <w:jc w:val="center"/>
        </w:trPr>
        <w:tc>
          <w:tcPr>
            <w:tcW w:w="8077" w:type="dxa"/>
            <w:gridSpan w:val="6"/>
            <w:tcBorders>
              <w:top w:val="double" w:sz="6" w:space="0" w:color="800000"/>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CC5B11" w:rsidRDefault="00CC5B11" w:rsidP="00CC5B11"/>
    <w:p w:rsidR="00447BD1" w:rsidRDefault="00447BD1" w:rsidP="00CC5B11"/>
    <w:p w:rsidR="00447BD1" w:rsidRDefault="00447BD1" w:rsidP="00CC5B11"/>
    <w:p w:rsidR="00447BD1" w:rsidRDefault="00447BD1" w:rsidP="00CC5B11"/>
    <w:p w:rsidR="00447BD1" w:rsidRDefault="00447BD1" w:rsidP="00CC5B11"/>
    <w:tbl>
      <w:tblPr>
        <w:tblW w:w="8229" w:type="dxa"/>
        <w:jc w:val="center"/>
        <w:tblCellMar>
          <w:left w:w="70" w:type="dxa"/>
          <w:right w:w="70" w:type="dxa"/>
        </w:tblCellMar>
        <w:tblLook w:val="04A0" w:firstRow="1" w:lastRow="0" w:firstColumn="1" w:lastColumn="0" w:noHBand="0" w:noVBand="1"/>
      </w:tblPr>
      <w:tblGrid>
        <w:gridCol w:w="1799"/>
        <w:gridCol w:w="864"/>
        <w:gridCol w:w="1305"/>
        <w:gridCol w:w="1184"/>
        <w:gridCol w:w="2180"/>
        <w:gridCol w:w="897"/>
      </w:tblGrid>
      <w:tr w:rsidR="00CC5B11" w:rsidRPr="00726B1E" w:rsidTr="00A61A2C">
        <w:trPr>
          <w:trHeight w:val="223"/>
          <w:jc w:val="center"/>
        </w:trPr>
        <w:tc>
          <w:tcPr>
            <w:tcW w:w="8229" w:type="dxa"/>
            <w:gridSpan w:val="6"/>
            <w:tcBorders>
              <w:top w:val="nil"/>
              <w:left w:val="nil"/>
              <w:bottom w:val="nil"/>
              <w:right w:val="nil"/>
            </w:tcBorders>
            <w:shd w:val="clear" w:color="000000" w:fill="800000"/>
            <w:noWrap/>
            <w:vAlign w:val="bottom"/>
            <w:hideMark/>
          </w:tcPr>
          <w:p w:rsidR="00CC5B11" w:rsidRPr="00726B1E" w:rsidRDefault="00CC5B11" w:rsidP="00A61A2C">
            <w:pPr>
              <w:spacing w:line="240" w:lineRule="auto"/>
              <w:rPr>
                <w:rFonts w:cs="Times New Roman"/>
                <w:b/>
                <w:bCs/>
                <w:iCs/>
                <w:color w:val="FFFFFF"/>
                <w:sz w:val="24"/>
                <w:szCs w:val="24"/>
              </w:rPr>
            </w:pPr>
            <w:r w:rsidRPr="00726B1E">
              <w:rPr>
                <w:rFonts w:cs="Times New Roman"/>
                <w:b/>
                <w:bCs/>
                <w:iCs/>
                <w:color w:val="FFFFFF"/>
                <w:sz w:val="24"/>
                <w:szCs w:val="24"/>
              </w:rPr>
              <w:lastRenderedPageBreak/>
              <w:t>Andamento della spesa per investimenti nel 2017 rispetto al 2016 (%)</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b/>
                <w:bCs/>
                <w:iCs/>
                <w:color w:val="FFFFFF"/>
                <w:sz w:val="24"/>
                <w:szCs w:val="24"/>
              </w:rPr>
            </w:pP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Aumento</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In diminuzione</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Stabili</w:t>
            </w:r>
          </w:p>
        </w:tc>
        <w:tc>
          <w:tcPr>
            <w:tcW w:w="2180" w:type="dxa"/>
            <w:tcBorders>
              <w:top w:val="nil"/>
              <w:left w:val="nil"/>
              <w:bottom w:val="nil"/>
              <w:right w:val="nil"/>
            </w:tcBorders>
            <w:shd w:val="clear" w:color="auto" w:fill="auto"/>
            <w:noWrap/>
            <w:vAlign w:val="bottom"/>
            <w:hideMark/>
          </w:tcPr>
          <w:p w:rsidR="00CC5B11" w:rsidRDefault="00CC5B11" w:rsidP="00A61A2C">
            <w:pPr>
              <w:spacing w:line="240" w:lineRule="auto"/>
              <w:jc w:val="right"/>
              <w:rPr>
                <w:rFonts w:cs="Times New Roman"/>
                <w:iCs/>
                <w:sz w:val="18"/>
                <w:szCs w:val="18"/>
              </w:rPr>
            </w:pPr>
            <w:r w:rsidRPr="00726B1E">
              <w:rPr>
                <w:rFonts w:cs="Times New Roman"/>
                <w:iCs/>
                <w:sz w:val="18"/>
                <w:szCs w:val="18"/>
              </w:rPr>
              <w:t>Non ho effettuato</w:t>
            </w:r>
          </w:p>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 xml:space="preserve"> investimenti nel 2016</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Totale</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Città</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43,8</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17,4</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31,4</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7,5</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Montagna</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49,8</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11,0</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37,7</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1,5</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Terme</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85,0</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4,2</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10,8</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Lago</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52,2</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47,8</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Mare</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50,5</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11,1</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33,5</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4,8</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Campagna</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43,2</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12,1</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44,8</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12"/>
          <w:jc w:val="center"/>
        </w:trPr>
        <w:tc>
          <w:tcPr>
            <w:tcW w:w="1799" w:type="dxa"/>
            <w:tcBorders>
              <w:top w:val="nil"/>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Altre località</w:t>
            </w:r>
          </w:p>
        </w:tc>
        <w:tc>
          <w:tcPr>
            <w:tcW w:w="86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58,2</w:t>
            </w:r>
          </w:p>
        </w:tc>
        <w:tc>
          <w:tcPr>
            <w:tcW w:w="1305"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18,5</w:t>
            </w:r>
          </w:p>
        </w:tc>
        <w:tc>
          <w:tcPr>
            <w:tcW w:w="1184"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23,2</w:t>
            </w:r>
          </w:p>
        </w:tc>
        <w:tc>
          <w:tcPr>
            <w:tcW w:w="2180"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w:t>
            </w:r>
          </w:p>
        </w:tc>
        <w:tc>
          <w:tcPr>
            <w:tcW w:w="897" w:type="dxa"/>
            <w:tcBorders>
              <w:top w:val="nil"/>
              <w:left w:val="nil"/>
              <w:bottom w:val="nil"/>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23"/>
          <w:jc w:val="center"/>
        </w:trPr>
        <w:tc>
          <w:tcPr>
            <w:tcW w:w="1799"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rPr>
                <w:rFonts w:cs="Times New Roman"/>
                <w:iCs/>
                <w:sz w:val="18"/>
                <w:szCs w:val="18"/>
              </w:rPr>
            </w:pPr>
            <w:r w:rsidRPr="00726B1E">
              <w:rPr>
                <w:rFonts w:cs="Times New Roman"/>
                <w:iCs/>
                <w:sz w:val="18"/>
                <w:szCs w:val="18"/>
              </w:rPr>
              <w:t>Italia</w:t>
            </w:r>
          </w:p>
        </w:tc>
        <w:tc>
          <w:tcPr>
            <w:tcW w:w="864"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49,9</w:t>
            </w:r>
          </w:p>
        </w:tc>
        <w:tc>
          <w:tcPr>
            <w:tcW w:w="1305"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13,1</w:t>
            </w:r>
          </w:p>
        </w:tc>
        <w:tc>
          <w:tcPr>
            <w:tcW w:w="1184"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33,4</w:t>
            </w:r>
          </w:p>
        </w:tc>
        <w:tc>
          <w:tcPr>
            <w:tcW w:w="2180"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3,6</w:t>
            </w:r>
          </w:p>
        </w:tc>
        <w:tc>
          <w:tcPr>
            <w:tcW w:w="897" w:type="dxa"/>
            <w:tcBorders>
              <w:top w:val="nil"/>
              <w:left w:val="nil"/>
              <w:bottom w:val="double" w:sz="6" w:space="0" w:color="800000"/>
              <w:right w:val="nil"/>
            </w:tcBorders>
            <w:shd w:val="clear" w:color="auto" w:fill="auto"/>
            <w:noWrap/>
            <w:vAlign w:val="bottom"/>
            <w:hideMark/>
          </w:tcPr>
          <w:p w:rsidR="00CC5B11" w:rsidRPr="00726B1E" w:rsidRDefault="00CC5B11" w:rsidP="00A61A2C">
            <w:pPr>
              <w:spacing w:line="240" w:lineRule="auto"/>
              <w:jc w:val="right"/>
              <w:rPr>
                <w:rFonts w:cs="Times New Roman"/>
                <w:iCs/>
                <w:sz w:val="18"/>
                <w:szCs w:val="18"/>
              </w:rPr>
            </w:pPr>
            <w:r w:rsidRPr="00726B1E">
              <w:rPr>
                <w:rFonts w:cs="Times New Roman"/>
                <w:iCs/>
                <w:sz w:val="18"/>
                <w:szCs w:val="18"/>
              </w:rPr>
              <w:t>100,0</w:t>
            </w:r>
          </w:p>
        </w:tc>
      </w:tr>
      <w:tr w:rsidR="00CC5B11" w:rsidRPr="00726B1E" w:rsidTr="00A61A2C">
        <w:trPr>
          <w:trHeight w:val="223"/>
          <w:jc w:val="center"/>
        </w:trPr>
        <w:tc>
          <w:tcPr>
            <w:tcW w:w="8229" w:type="dxa"/>
            <w:gridSpan w:val="6"/>
            <w:tcBorders>
              <w:top w:val="double" w:sz="6" w:space="0" w:color="800000"/>
              <w:left w:val="nil"/>
              <w:bottom w:val="nil"/>
              <w:right w:val="nil"/>
            </w:tcBorders>
            <w:shd w:val="clear" w:color="auto" w:fill="auto"/>
            <w:noWrap/>
            <w:vAlign w:val="bottom"/>
            <w:hideMark/>
          </w:tcPr>
          <w:p w:rsidR="00CC5B11" w:rsidRPr="00726B1E" w:rsidRDefault="00CC5B11" w:rsidP="00A61A2C">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CC5B11" w:rsidRDefault="00CC5B11" w:rsidP="00B42D9E">
      <w:pPr>
        <w:jc w:val="both"/>
        <w:rPr>
          <w:rFonts w:cs="Times New Roman"/>
          <w:sz w:val="24"/>
          <w:szCs w:val="24"/>
        </w:rPr>
      </w:pPr>
    </w:p>
    <w:p w:rsidR="00447BD1" w:rsidRDefault="00447BD1">
      <w:r>
        <w:br w:type="page"/>
      </w:r>
    </w:p>
    <w:p w:rsidR="00F56E83" w:rsidRPr="00B013BA" w:rsidRDefault="00B42D9E" w:rsidP="00B42D9E">
      <w:pPr>
        <w:jc w:val="both"/>
      </w:pPr>
      <w:r w:rsidRPr="00B013BA">
        <w:lastRenderedPageBreak/>
        <w:t>Per il 2018 il 73,3% delle imprese prevede di effettuare investimenti (81,2% degli hotel, 69,2% degli esercizi complementari), in particolare nel nord ovest (76,2%</w:t>
      </w:r>
      <w:r w:rsidR="00536613" w:rsidRPr="00B013BA">
        <w:t xml:space="preserve"> delle imprese</w:t>
      </w:r>
      <w:r w:rsidRPr="00B013BA">
        <w:t>)</w:t>
      </w:r>
      <w:r w:rsidR="00536613" w:rsidRPr="00B013BA">
        <w:t>, al Sud e nelle Isole (74,2%) e tra le aree prodotto in montagna (78,9%) ed in città (76,8%)</w:t>
      </w:r>
    </w:p>
    <w:p w:rsidR="00B42D9E" w:rsidRPr="00B013BA" w:rsidRDefault="00B42D9E" w:rsidP="00B42D9E">
      <w:pPr>
        <w:jc w:val="both"/>
      </w:pPr>
      <w:r w:rsidRPr="00B013BA">
        <w:t xml:space="preserve">Si stima un valore medio </w:t>
      </w:r>
      <w:r w:rsidR="00F31BB3" w:rsidRPr="00B013BA">
        <w:t>di investimenti per il 2018 che supera gli</w:t>
      </w:r>
      <w:r w:rsidRPr="00B013BA">
        <w:t xml:space="preserve"> 65 mila euro (75 m</w:t>
      </w:r>
      <w:r w:rsidR="00F56E83" w:rsidRPr="00B013BA">
        <w:t>ila per gli hotel, quasi 59 mila per le strutture extralberghiere)</w:t>
      </w:r>
      <w:r w:rsidR="00897E0B" w:rsidRPr="00B013BA">
        <w:t xml:space="preserve">. </w:t>
      </w:r>
      <w:r w:rsidR="00B76C46" w:rsidRPr="00B013BA">
        <w:t>In particolare,</w:t>
      </w:r>
      <w:r w:rsidRPr="00B013BA">
        <w:t xml:space="preserve"> sono le strutture del Sud e delle Isole quelle che prevedono</w:t>
      </w:r>
      <w:r w:rsidR="002B3889" w:rsidRPr="00B013BA">
        <w:t xml:space="preserve"> gli</w:t>
      </w:r>
      <w:r w:rsidRPr="00B013BA">
        <w:t xml:space="preserve"> investimenti medi </w:t>
      </w:r>
      <w:r w:rsidR="002B3889" w:rsidRPr="00B013BA">
        <w:t>maggiori per il 2018</w:t>
      </w:r>
      <w:r w:rsidR="00897E0B" w:rsidRPr="00B013BA">
        <w:t xml:space="preserve"> (oltre 101 mila euro), mentre in</w:t>
      </w:r>
      <w:r w:rsidRPr="00B013BA">
        <w:t xml:space="preserve"> termini di area prodotto </w:t>
      </w:r>
      <w:r w:rsidR="00897E0B" w:rsidRPr="00B013BA">
        <w:t xml:space="preserve">gli investimenti previsti per il 2018 </w:t>
      </w:r>
      <w:r w:rsidRPr="00B013BA">
        <w:t>si concentreranno alle terme (156</w:t>
      </w:r>
      <w:r w:rsidR="00897E0B" w:rsidRPr="00B013BA">
        <w:t>,7</w:t>
      </w:r>
      <w:r w:rsidRPr="00B013BA">
        <w:t xml:space="preserve"> mila euro) ed al mare (oltre 108 mila euro).</w:t>
      </w:r>
    </w:p>
    <w:p w:rsidR="008B67F5" w:rsidRPr="00B013BA" w:rsidRDefault="008B67F5" w:rsidP="00B42D9E">
      <w:pPr>
        <w:jc w:val="both"/>
      </w:pPr>
      <w:r w:rsidRPr="00B013BA">
        <w:t xml:space="preserve">Rispetto al 2017 in linea generale il 25,8% delle imprese ricettive prevede di investire </w:t>
      </w:r>
      <w:r w:rsidR="002824A1" w:rsidRPr="00B013BA">
        <w:t>più capitali nel 2018</w:t>
      </w:r>
      <w:r w:rsidR="004F3047" w:rsidRPr="00B013BA">
        <w:t xml:space="preserve"> </w:t>
      </w:r>
      <w:r w:rsidR="00291D18" w:rsidRPr="00B013BA">
        <w:t>(</w:t>
      </w:r>
      <w:r w:rsidR="004F3047" w:rsidRPr="00B013BA">
        <w:t>29,4% tra gli hotel, 24% tra le strutture complementari)</w:t>
      </w:r>
      <w:r w:rsidR="002824A1" w:rsidRPr="00B013BA">
        <w:t xml:space="preserve">, contro il 18,6% di imprese che prevede un calo di investimenti </w:t>
      </w:r>
      <w:r w:rsidR="004F3047" w:rsidRPr="00B013BA">
        <w:t xml:space="preserve">(21,5% degli hotel, 17,2% degli esercizi extralberghieri) </w:t>
      </w:r>
      <w:r w:rsidR="002824A1" w:rsidRPr="00B013BA">
        <w:t>ed il 28,8% una stabilità</w:t>
      </w:r>
      <w:r w:rsidR="00BE7311" w:rsidRPr="00B013BA">
        <w:t xml:space="preserve"> (30,3% degli hotel, 28% nell’extralberghiero).</w:t>
      </w:r>
    </w:p>
    <w:p w:rsidR="00B42D9E" w:rsidRPr="00B013BA" w:rsidRDefault="00B42D9E" w:rsidP="0055612C">
      <w:pPr>
        <w:jc w:val="both"/>
      </w:pPr>
      <w:r w:rsidRPr="00B013BA">
        <w:t xml:space="preserve">Una spesa per investimenti relativa al 2018 che si contrarrà </w:t>
      </w:r>
      <w:r w:rsidR="00F90E47" w:rsidRPr="00B013BA">
        <w:t xml:space="preserve">complessivamente in media </w:t>
      </w:r>
      <w:r w:rsidRPr="00B013BA">
        <w:t xml:space="preserve">del -3,9% </w:t>
      </w:r>
      <w:r w:rsidR="00897E0B" w:rsidRPr="00B013BA">
        <w:t xml:space="preserve">ma con un andamento diversificato per i due comparti prodottivi: </w:t>
      </w:r>
      <w:r w:rsidRPr="00B013BA">
        <w:t xml:space="preserve">una contrazione del -8,2% </w:t>
      </w:r>
      <w:r w:rsidR="00897E0B" w:rsidRPr="00B013BA">
        <w:t xml:space="preserve">per gli investimenti delle imprese extralberghiere ed una crescita del </w:t>
      </w:r>
      <w:r w:rsidRPr="00B013BA">
        <w:t xml:space="preserve">+2,7% </w:t>
      </w:r>
      <w:r w:rsidR="00897E0B" w:rsidRPr="00B013BA">
        <w:t xml:space="preserve">per gli hotel. </w:t>
      </w:r>
    </w:p>
    <w:p w:rsidR="001C33C2" w:rsidRPr="00B013BA" w:rsidRDefault="00536613" w:rsidP="0055612C">
      <w:pPr>
        <w:jc w:val="both"/>
      </w:pPr>
      <w:r w:rsidRPr="00B013BA">
        <w:t>Le quote più elevate di imprese che dichiarano investimenti superiori al 2017 sono nel nord ovest (29,4%) e al Sud/isole (29,3%) a livello territoriale, in montagna (38,9%) e al lago (38,5%) per le aree prodotto.</w:t>
      </w:r>
      <w:r w:rsidR="00F778AE" w:rsidRPr="00B013BA">
        <w:t xml:space="preserve"> </w:t>
      </w:r>
    </w:p>
    <w:p w:rsidR="00536613" w:rsidRDefault="00536613" w:rsidP="00B42D9E">
      <w:pPr>
        <w:rPr>
          <w:rFonts w:cs="Times New Roman"/>
          <w:sz w:val="24"/>
          <w:szCs w:val="24"/>
        </w:rPr>
      </w:pPr>
    </w:p>
    <w:tbl>
      <w:tblPr>
        <w:tblW w:w="5629" w:type="dxa"/>
        <w:jc w:val="center"/>
        <w:tblCellMar>
          <w:left w:w="70" w:type="dxa"/>
          <w:right w:w="70" w:type="dxa"/>
        </w:tblCellMar>
        <w:tblLook w:val="04A0" w:firstRow="1" w:lastRow="0" w:firstColumn="1" w:lastColumn="0" w:noHBand="0" w:noVBand="1"/>
      </w:tblPr>
      <w:tblGrid>
        <w:gridCol w:w="2267"/>
        <w:gridCol w:w="1084"/>
        <w:gridCol w:w="1139"/>
        <w:gridCol w:w="1139"/>
      </w:tblGrid>
      <w:tr w:rsidR="00B42D9E" w:rsidRPr="00726B1E" w:rsidTr="00CC5B11">
        <w:trPr>
          <w:trHeight w:val="315"/>
          <w:jc w:val="center"/>
        </w:trPr>
        <w:tc>
          <w:tcPr>
            <w:tcW w:w="5629" w:type="dxa"/>
            <w:gridSpan w:val="4"/>
            <w:tcBorders>
              <w:top w:val="nil"/>
              <w:left w:val="nil"/>
              <w:bottom w:val="nil"/>
              <w:right w:val="nil"/>
            </w:tcBorders>
            <w:shd w:val="clear" w:color="000000" w:fill="800000"/>
            <w:noWrap/>
            <w:vAlign w:val="bottom"/>
            <w:hideMark/>
          </w:tcPr>
          <w:p w:rsidR="00B42D9E" w:rsidRPr="00726B1E" w:rsidRDefault="00B42D9E" w:rsidP="00F53006">
            <w:pPr>
              <w:spacing w:line="240" w:lineRule="auto"/>
              <w:rPr>
                <w:rFonts w:cs="Times New Roman"/>
                <w:b/>
                <w:bCs/>
                <w:iCs/>
                <w:color w:val="FFFFFF"/>
                <w:sz w:val="24"/>
                <w:szCs w:val="24"/>
              </w:rPr>
            </w:pPr>
            <w:r w:rsidRPr="00726B1E">
              <w:rPr>
                <w:rFonts w:cs="Times New Roman"/>
                <w:b/>
                <w:bCs/>
                <w:iCs/>
                <w:color w:val="FFFFFF"/>
                <w:sz w:val="24"/>
                <w:szCs w:val="24"/>
              </w:rPr>
              <w:t>Imprese che effettueranno investimenti nel 2018 (%)</w:t>
            </w:r>
          </w:p>
        </w:tc>
      </w:tr>
      <w:tr w:rsidR="00B42D9E" w:rsidRPr="00726B1E" w:rsidTr="00CC5B11">
        <w:trPr>
          <w:trHeight w:val="315"/>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b/>
                <w:bCs/>
                <w:iCs/>
                <w:color w:val="FFFFFF"/>
                <w:sz w:val="24"/>
                <w:szCs w:val="24"/>
              </w:rPr>
            </w:pP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Si</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proofErr w:type="gramStart"/>
            <w:r w:rsidRPr="00726B1E">
              <w:rPr>
                <w:rFonts w:cs="Times New Roman"/>
                <w:iCs/>
                <w:sz w:val="18"/>
                <w:szCs w:val="18"/>
              </w:rPr>
              <w:t>No</w:t>
            </w:r>
            <w:proofErr w:type="gramEnd"/>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Totale</w:t>
            </w:r>
          </w:p>
        </w:tc>
      </w:tr>
      <w:tr w:rsidR="00B42D9E" w:rsidRPr="00726B1E" w:rsidTr="00CC5B11">
        <w:trPr>
          <w:trHeight w:val="330"/>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Hotel</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81,2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18,8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15"/>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1 e 2 stelle</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76,3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23,7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00"/>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3 stelle</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83,8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16,2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00"/>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4 e 5 stelle</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77,2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22,8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00"/>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RTA</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80,0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20,0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00"/>
          <w:jc w:val="center"/>
        </w:trPr>
        <w:tc>
          <w:tcPr>
            <w:tcW w:w="226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Extralberghiero</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69,2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30,8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15"/>
          <w:jc w:val="center"/>
        </w:trPr>
        <w:tc>
          <w:tcPr>
            <w:tcW w:w="2267" w:type="dxa"/>
            <w:tcBorders>
              <w:top w:val="nil"/>
              <w:left w:val="nil"/>
              <w:bottom w:val="double" w:sz="6" w:space="0" w:color="800000"/>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Italia</w:t>
            </w:r>
          </w:p>
        </w:tc>
        <w:tc>
          <w:tcPr>
            <w:tcW w:w="1084"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73,3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26,7 </w:t>
            </w:r>
          </w:p>
        </w:tc>
        <w:tc>
          <w:tcPr>
            <w:tcW w:w="1139"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CC5B11">
        <w:trPr>
          <w:trHeight w:val="315"/>
          <w:jc w:val="center"/>
        </w:trPr>
        <w:tc>
          <w:tcPr>
            <w:tcW w:w="5629" w:type="dxa"/>
            <w:gridSpan w:val="4"/>
            <w:tcBorders>
              <w:top w:val="double" w:sz="6" w:space="0" w:color="800000"/>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F343FA" w:rsidRDefault="00F343FA" w:rsidP="00B42D9E">
      <w:pPr>
        <w:rPr>
          <w:rFonts w:cs="Times New Roman"/>
          <w:sz w:val="24"/>
          <w:szCs w:val="24"/>
        </w:rPr>
      </w:pPr>
    </w:p>
    <w:p w:rsidR="00F343FA" w:rsidRDefault="00F343FA">
      <w:pPr>
        <w:rPr>
          <w:rFonts w:cs="Times New Roman"/>
          <w:sz w:val="24"/>
          <w:szCs w:val="24"/>
        </w:rPr>
      </w:pPr>
      <w:r>
        <w:rPr>
          <w:rFonts w:cs="Times New Roman"/>
          <w:sz w:val="24"/>
          <w:szCs w:val="24"/>
        </w:rPr>
        <w:br w:type="page"/>
      </w:r>
    </w:p>
    <w:p w:rsidR="00B42D9E" w:rsidRDefault="00B42D9E" w:rsidP="00B42D9E">
      <w:pPr>
        <w:rPr>
          <w:rFonts w:cs="Times New Roman"/>
          <w:sz w:val="24"/>
          <w:szCs w:val="24"/>
        </w:rPr>
      </w:pPr>
    </w:p>
    <w:tbl>
      <w:tblPr>
        <w:tblW w:w="5629" w:type="dxa"/>
        <w:jc w:val="center"/>
        <w:tblCellMar>
          <w:left w:w="70" w:type="dxa"/>
          <w:right w:w="70" w:type="dxa"/>
        </w:tblCellMar>
        <w:tblLook w:val="04A0" w:firstRow="1" w:lastRow="0" w:firstColumn="1" w:lastColumn="0" w:noHBand="0" w:noVBand="1"/>
      </w:tblPr>
      <w:tblGrid>
        <w:gridCol w:w="1992"/>
        <w:gridCol w:w="1173"/>
        <w:gridCol w:w="1232"/>
        <w:gridCol w:w="1232"/>
      </w:tblGrid>
      <w:tr w:rsidR="00B42D9E" w:rsidRPr="00726B1E" w:rsidTr="00D5409A">
        <w:trPr>
          <w:trHeight w:val="315"/>
          <w:jc w:val="center"/>
        </w:trPr>
        <w:tc>
          <w:tcPr>
            <w:tcW w:w="5629" w:type="dxa"/>
            <w:gridSpan w:val="4"/>
            <w:tcBorders>
              <w:top w:val="nil"/>
              <w:left w:val="nil"/>
              <w:bottom w:val="nil"/>
              <w:right w:val="nil"/>
            </w:tcBorders>
            <w:shd w:val="clear" w:color="000000" w:fill="800000"/>
            <w:noWrap/>
            <w:vAlign w:val="bottom"/>
            <w:hideMark/>
          </w:tcPr>
          <w:p w:rsidR="00B42D9E" w:rsidRPr="00726B1E" w:rsidRDefault="00B42D9E" w:rsidP="00F53006">
            <w:pPr>
              <w:spacing w:line="240" w:lineRule="auto"/>
              <w:rPr>
                <w:rFonts w:cs="Times New Roman"/>
                <w:b/>
                <w:bCs/>
                <w:iCs/>
                <w:color w:val="FFFFFF"/>
                <w:sz w:val="24"/>
                <w:szCs w:val="24"/>
              </w:rPr>
            </w:pPr>
            <w:r w:rsidRPr="00726B1E">
              <w:rPr>
                <w:rFonts w:cs="Times New Roman"/>
                <w:b/>
                <w:bCs/>
                <w:iCs/>
                <w:color w:val="FFFFFF"/>
                <w:sz w:val="24"/>
                <w:szCs w:val="24"/>
              </w:rPr>
              <w:t>Imprese che effettueranno investimenti nel 2018 (%)</w:t>
            </w:r>
          </w:p>
        </w:tc>
      </w:tr>
      <w:tr w:rsidR="00B42D9E" w:rsidRPr="00726B1E" w:rsidTr="00D5409A">
        <w:trPr>
          <w:trHeight w:val="315"/>
          <w:jc w:val="center"/>
        </w:trPr>
        <w:tc>
          <w:tcPr>
            <w:tcW w:w="199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b/>
                <w:bCs/>
                <w:iCs/>
                <w:color w:val="FFFFFF"/>
                <w:sz w:val="24"/>
                <w:szCs w:val="24"/>
              </w:rPr>
            </w:pP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Si</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proofErr w:type="gramStart"/>
            <w:r w:rsidRPr="00726B1E">
              <w:rPr>
                <w:rFonts w:cs="Times New Roman"/>
                <w:iCs/>
                <w:sz w:val="18"/>
                <w:szCs w:val="18"/>
              </w:rPr>
              <w:t>No</w:t>
            </w:r>
            <w:proofErr w:type="gramEnd"/>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Totale</w:t>
            </w:r>
          </w:p>
        </w:tc>
      </w:tr>
      <w:tr w:rsidR="00B42D9E" w:rsidRPr="00726B1E" w:rsidTr="00D5409A">
        <w:trPr>
          <w:trHeight w:val="315"/>
          <w:jc w:val="center"/>
        </w:trPr>
        <w:tc>
          <w:tcPr>
            <w:tcW w:w="199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Nord ovest</w:t>
            </w: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76,2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23,8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D5409A">
        <w:trPr>
          <w:trHeight w:val="300"/>
          <w:jc w:val="center"/>
        </w:trPr>
        <w:tc>
          <w:tcPr>
            <w:tcW w:w="199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Nord est</w:t>
            </w: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68,9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31,1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D5409A">
        <w:trPr>
          <w:trHeight w:val="300"/>
          <w:jc w:val="center"/>
        </w:trPr>
        <w:tc>
          <w:tcPr>
            <w:tcW w:w="199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Centro</w:t>
            </w: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74,9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25,1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D5409A">
        <w:trPr>
          <w:trHeight w:val="315"/>
          <w:jc w:val="center"/>
        </w:trPr>
        <w:tc>
          <w:tcPr>
            <w:tcW w:w="199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Sud e isole</w:t>
            </w: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74,2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25,8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D5409A">
        <w:trPr>
          <w:trHeight w:val="315"/>
          <w:jc w:val="center"/>
        </w:trPr>
        <w:tc>
          <w:tcPr>
            <w:tcW w:w="1992" w:type="dxa"/>
            <w:tcBorders>
              <w:top w:val="nil"/>
              <w:left w:val="nil"/>
              <w:bottom w:val="double" w:sz="6" w:space="0" w:color="800000"/>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Italia</w:t>
            </w:r>
          </w:p>
        </w:tc>
        <w:tc>
          <w:tcPr>
            <w:tcW w:w="1173"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73,3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26,7 </w:t>
            </w:r>
          </w:p>
        </w:tc>
        <w:tc>
          <w:tcPr>
            <w:tcW w:w="123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D5409A">
        <w:trPr>
          <w:trHeight w:val="315"/>
          <w:jc w:val="center"/>
        </w:trPr>
        <w:tc>
          <w:tcPr>
            <w:tcW w:w="5629" w:type="dxa"/>
            <w:gridSpan w:val="4"/>
            <w:tcBorders>
              <w:top w:val="double" w:sz="6" w:space="0" w:color="800000"/>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066373" w:rsidRDefault="00066373" w:rsidP="00B42D9E">
      <w:pPr>
        <w:rPr>
          <w:rFonts w:cs="Times New Roman"/>
          <w:sz w:val="24"/>
          <w:szCs w:val="24"/>
        </w:rPr>
      </w:pPr>
    </w:p>
    <w:tbl>
      <w:tblPr>
        <w:tblW w:w="5418" w:type="dxa"/>
        <w:jc w:val="center"/>
        <w:tblCellMar>
          <w:left w:w="70" w:type="dxa"/>
          <w:right w:w="70" w:type="dxa"/>
        </w:tblCellMar>
        <w:tblLook w:val="04A0" w:firstRow="1" w:lastRow="0" w:firstColumn="1" w:lastColumn="0" w:noHBand="0" w:noVBand="1"/>
      </w:tblPr>
      <w:tblGrid>
        <w:gridCol w:w="1352"/>
        <w:gridCol w:w="1311"/>
        <w:gridCol w:w="1377"/>
        <w:gridCol w:w="1378"/>
      </w:tblGrid>
      <w:tr w:rsidR="00B42D9E" w:rsidRPr="00726B1E" w:rsidTr="00066373">
        <w:trPr>
          <w:trHeight w:val="303"/>
          <w:jc w:val="center"/>
        </w:trPr>
        <w:tc>
          <w:tcPr>
            <w:tcW w:w="5418" w:type="dxa"/>
            <w:gridSpan w:val="4"/>
            <w:tcBorders>
              <w:top w:val="nil"/>
              <w:left w:val="nil"/>
              <w:bottom w:val="nil"/>
              <w:right w:val="nil"/>
            </w:tcBorders>
            <w:shd w:val="clear" w:color="000000" w:fill="800000"/>
            <w:noWrap/>
            <w:vAlign w:val="bottom"/>
            <w:hideMark/>
          </w:tcPr>
          <w:p w:rsidR="00B42D9E" w:rsidRPr="00726B1E" w:rsidRDefault="00B42D9E" w:rsidP="00F53006">
            <w:pPr>
              <w:spacing w:line="240" w:lineRule="auto"/>
              <w:rPr>
                <w:rFonts w:cs="Times New Roman"/>
                <w:b/>
                <w:bCs/>
                <w:iCs/>
                <w:color w:val="FFFFFF"/>
                <w:sz w:val="24"/>
                <w:szCs w:val="24"/>
              </w:rPr>
            </w:pPr>
            <w:r w:rsidRPr="00726B1E">
              <w:rPr>
                <w:rFonts w:cs="Times New Roman"/>
                <w:b/>
                <w:bCs/>
                <w:iCs/>
                <w:color w:val="FFFFFF"/>
                <w:sz w:val="24"/>
                <w:szCs w:val="24"/>
              </w:rPr>
              <w:t>Imprese che effettueranno investimenti nel 2018 (%)</w:t>
            </w:r>
          </w:p>
        </w:tc>
      </w:tr>
      <w:tr w:rsidR="00B42D9E" w:rsidRPr="00726B1E" w:rsidTr="00066373">
        <w:trPr>
          <w:trHeight w:val="303"/>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b/>
                <w:bCs/>
                <w:iCs/>
                <w:color w:val="FFFFFF"/>
                <w:sz w:val="24"/>
                <w:szCs w:val="24"/>
              </w:rPr>
            </w:pP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Si</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proofErr w:type="gramStart"/>
            <w:r w:rsidRPr="00726B1E">
              <w:rPr>
                <w:rFonts w:cs="Times New Roman"/>
                <w:iCs/>
                <w:sz w:val="18"/>
                <w:szCs w:val="18"/>
              </w:rPr>
              <w:t>No</w:t>
            </w:r>
            <w:proofErr w:type="gramEnd"/>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Totale</w:t>
            </w:r>
          </w:p>
        </w:tc>
      </w:tr>
      <w:tr w:rsidR="00B42D9E" w:rsidRPr="00726B1E" w:rsidTr="00066373">
        <w:trPr>
          <w:trHeight w:val="303"/>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Città</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76,8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23,2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303"/>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Montagna</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78,9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21,1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289"/>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Terme</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62,7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37,3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289"/>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Lago</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74,8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25,2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289"/>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Mare</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74,6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25,4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289"/>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Campagna</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71,0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29,0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289"/>
          <w:jc w:val="center"/>
        </w:trPr>
        <w:tc>
          <w:tcPr>
            <w:tcW w:w="1352" w:type="dxa"/>
            <w:tcBorders>
              <w:top w:val="nil"/>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Altre località</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58,5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41,5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303"/>
          <w:jc w:val="center"/>
        </w:trPr>
        <w:tc>
          <w:tcPr>
            <w:tcW w:w="1352" w:type="dxa"/>
            <w:tcBorders>
              <w:top w:val="nil"/>
              <w:left w:val="nil"/>
              <w:bottom w:val="double" w:sz="6" w:space="0" w:color="800000"/>
              <w:right w:val="nil"/>
            </w:tcBorders>
            <w:shd w:val="clear" w:color="auto" w:fill="auto"/>
            <w:noWrap/>
            <w:vAlign w:val="bottom"/>
            <w:hideMark/>
          </w:tcPr>
          <w:p w:rsidR="00B42D9E" w:rsidRPr="00726B1E" w:rsidRDefault="00B42D9E" w:rsidP="00F53006">
            <w:pPr>
              <w:spacing w:line="240" w:lineRule="auto"/>
              <w:rPr>
                <w:rFonts w:cs="Times New Roman"/>
                <w:iCs/>
                <w:sz w:val="18"/>
                <w:szCs w:val="18"/>
              </w:rPr>
            </w:pPr>
            <w:r w:rsidRPr="00726B1E">
              <w:rPr>
                <w:rFonts w:cs="Times New Roman"/>
                <w:iCs/>
                <w:sz w:val="18"/>
                <w:szCs w:val="18"/>
              </w:rPr>
              <w:t>Italia</w:t>
            </w:r>
          </w:p>
        </w:tc>
        <w:tc>
          <w:tcPr>
            <w:tcW w:w="1311"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73,3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26,7 </w:t>
            </w:r>
          </w:p>
        </w:tc>
        <w:tc>
          <w:tcPr>
            <w:tcW w:w="1377" w:type="dxa"/>
            <w:tcBorders>
              <w:top w:val="nil"/>
              <w:left w:val="nil"/>
              <w:bottom w:val="nil"/>
              <w:right w:val="nil"/>
            </w:tcBorders>
            <w:shd w:val="clear" w:color="auto" w:fill="auto"/>
            <w:noWrap/>
            <w:vAlign w:val="bottom"/>
            <w:hideMark/>
          </w:tcPr>
          <w:p w:rsidR="00B42D9E" w:rsidRPr="00726B1E" w:rsidRDefault="00B42D9E" w:rsidP="00F53006">
            <w:pPr>
              <w:spacing w:line="240" w:lineRule="auto"/>
              <w:jc w:val="right"/>
              <w:rPr>
                <w:rFonts w:cs="Times New Roman"/>
                <w:iCs/>
                <w:sz w:val="18"/>
                <w:szCs w:val="18"/>
              </w:rPr>
            </w:pPr>
            <w:r w:rsidRPr="00726B1E">
              <w:rPr>
                <w:rFonts w:cs="Times New Roman"/>
                <w:iCs/>
                <w:sz w:val="18"/>
                <w:szCs w:val="18"/>
              </w:rPr>
              <w:t xml:space="preserve">           100,0 </w:t>
            </w:r>
          </w:p>
        </w:tc>
      </w:tr>
      <w:tr w:rsidR="00B42D9E" w:rsidRPr="00726B1E" w:rsidTr="00066373">
        <w:trPr>
          <w:trHeight w:val="303"/>
          <w:jc w:val="center"/>
        </w:trPr>
        <w:tc>
          <w:tcPr>
            <w:tcW w:w="5418" w:type="dxa"/>
            <w:gridSpan w:val="4"/>
            <w:tcBorders>
              <w:top w:val="double" w:sz="6" w:space="0" w:color="800000"/>
              <w:left w:val="nil"/>
              <w:bottom w:val="nil"/>
              <w:right w:val="nil"/>
            </w:tcBorders>
            <w:shd w:val="clear" w:color="auto" w:fill="auto"/>
            <w:noWrap/>
            <w:vAlign w:val="bottom"/>
            <w:hideMark/>
          </w:tcPr>
          <w:p w:rsidR="00B42D9E" w:rsidRPr="00726B1E" w:rsidRDefault="00B42D9E" w:rsidP="00F53006">
            <w:pPr>
              <w:spacing w:line="240" w:lineRule="auto"/>
              <w:rPr>
                <w:rFonts w:cs="Times New Roman"/>
                <w:iCs/>
                <w:sz w:val="16"/>
                <w:szCs w:val="16"/>
              </w:rPr>
            </w:pPr>
            <w:r w:rsidRPr="00726B1E">
              <w:rPr>
                <w:rFonts w:cs="Times New Roman"/>
                <w:iCs/>
                <w:sz w:val="16"/>
                <w:szCs w:val="16"/>
              </w:rPr>
              <w:t xml:space="preserve">Fonte: "Italia destinazione turistica 2017" </w:t>
            </w:r>
            <w:proofErr w:type="spellStart"/>
            <w:r w:rsidRPr="00726B1E">
              <w:rPr>
                <w:rFonts w:cs="Times New Roman"/>
                <w:iCs/>
                <w:sz w:val="16"/>
                <w:szCs w:val="16"/>
              </w:rPr>
              <w:t>Isnart-Unioncamere</w:t>
            </w:r>
            <w:proofErr w:type="spellEnd"/>
            <w:r w:rsidRPr="00726B1E">
              <w:rPr>
                <w:rFonts w:cs="Times New Roman"/>
                <w:iCs/>
                <w:sz w:val="16"/>
                <w:szCs w:val="16"/>
              </w:rPr>
              <w:t xml:space="preserve">   </w:t>
            </w:r>
          </w:p>
        </w:tc>
      </w:tr>
    </w:tbl>
    <w:p w:rsidR="00066373" w:rsidRDefault="00066373" w:rsidP="00066373"/>
    <w:tbl>
      <w:tblPr>
        <w:tblW w:w="5554" w:type="dxa"/>
        <w:jc w:val="center"/>
        <w:tblCellMar>
          <w:left w:w="70" w:type="dxa"/>
          <w:right w:w="70" w:type="dxa"/>
        </w:tblCellMar>
        <w:tblLook w:val="04A0" w:firstRow="1" w:lastRow="0" w:firstColumn="1" w:lastColumn="0" w:noHBand="0" w:noVBand="1"/>
      </w:tblPr>
      <w:tblGrid>
        <w:gridCol w:w="2978"/>
        <w:gridCol w:w="2576"/>
      </w:tblGrid>
      <w:tr w:rsidR="00066373" w:rsidRPr="00F52520" w:rsidTr="00066373">
        <w:trPr>
          <w:trHeight w:val="306"/>
          <w:jc w:val="center"/>
        </w:trPr>
        <w:tc>
          <w:tcPr>
            <w:tcW w:w="5554"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 xml:space="preserve">Stima degli investimenti per il 2018 </w:t>
            </w:r>
            <w:r w:rsidRPr="00F52520">
              <w:rPr>
                <w:rFonts w:cs="Times New Roman"/>
                <w:b/>
                <w:bCs/>
                <w:iCs/>
                <w:color w:val="FFFFFF"/>
              </w:rPr>
              <w:t>(valori in euro)</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Hotel</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75.172,9 </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1 stella</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30.882,0 </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3 stelle</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71.313,5 </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4 stelle</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116.591,6 </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RTA</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27.736,4 </w:t>
            </w:r>
          </w:p>
        </w:tc>
      </w:tr>
      <w:tr w:rsidR="00066373" w:rsidRPr="00F52520" w:rsidTr="00066373">
        <w:trPr>
          <w:trHeight w:val="292"/>
          <w:jc w:val="center"/>
        </w:trPr>
        <w:tc>
          <w:tcPr>
            <w:tcW w:w="29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Extralberghiero</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58.772,4 </w:t>
            </w:r>
          </w:p>
        </w:tc>
      </w:tr>
      <w:tr w:rsidR="00066373" w:rsidRPr="00F52520" w:rsidTr="00066373">
        <w:trPr>
          <w:trHeight w:val="306"/>
          <w:jc w:val="center"/>
        </w:trPr>
        <w:tc>
          <w:tcPr>
            <w:tcW w:w="2978"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2576"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65.203,9 </w:t>
            </w:r>
          </w:p>
        </w:tc>
      </w:tr>
      <w:tr w:rsidR="00066373" w:rsidRPr="00F52520" w:rsidTr="00066373">
        <w:trPr>
          <w:trHeight w:val="306"/>
          <w:jc w:val="center"/>
        </w:trPr>
        <w:tc>
          <w:tcPr>
            <w:tcW w:w="5554" w:type="dxa"/>
            <w:gridSpan w:val="2"/>
            <w:tcBorders>
              <w:top w:val="double" w:sz="6" w:space="0" w:color="800000"/>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066373" w:rsidRDefault="00066373" w:rsidP="00066373"/>
    <w:p w:rsidR="00F343FA" w:rsidRDefault="00F343FA" w:rsidP="00066373"/>
    <w:p w:rsidR="00F343FA" w:rsidRDefault="00F343FA" w:rsidP="00066373"/>
    <w:p w:rsidR="00F343FA" w:rsidRDefault="00F343FA" w:rsidP="00066373"/>
    <w:tbl>
      <w:tblPr>
        <w:tblW w:w="5615" w:type="dxa"/>
        <w:jc w:val="center"/>
        <w:tblCellMar>
          <w:left w:w="70" w:type="dxa"/>
          <w:right w:w="70" w:type="dxa"/>
        </w:tblCellMar>
        <w:tblLook w:val="04A0" w:firstRow="1" w:lastRow="0" w:firstColumn="1" w:lastColumn="0" w:noHBand="0" w:noVBand="1"/>
      </w:tblPr>
      <w:tblGrid>
        <w:gridCol w:w="2585"/>
        <w:gridCol w:w="3030"/>
      </w:tblGrid>
      <w:tr w:rsidR="00066373" w:rsidRPr="00F52520" w:rsidTr="00066373">
        <w:trPr>
          <w:trHeight w:val="306"/>
          <w:jc w:val="center"/>
        </w:trPr>
        <w:tc>
          <w:tcPr>
            <w:tcW w:w="5614"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 xml:space="preserve">Stima degli investimenti per il 2018 </w:t>
            </w:r>
            <w:r w:rsidRPr="00F52520">
              <w:rPr>
                <w:rFonts w:cs="Times New Roman"/>
                <w:b/>
                <w:bCs/>
                <w:iCs/>
                <w:color w:val="FFFFFF"/>
              </w:rPr>
              <w:t>(valori in euro)</w:t>
            </w:r>
          </w:p>
        </w:tc>
      </w:tr>
      <w:tr w:rsidR="00066373" w:rsidRPr="00F52520" w:rsidTr="00066373">
        <w:trPr>
          <w:trHeight w:val="291"/>
          <w:jc w:val="center"/>
        </w:trPr>
        <w:tc>
          <w:tcPr>
            <w:tcW w:w="2585"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Nord ovest</w:t>
            </w:r>
          </w:p>
        </w:tc>
        <w:tc>
          <w:tcPr>
            <w:tcW w:w="3030"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62.869,0 </w:t>
            </w:r>
          </w:p>
        </w:tc>
      </w:tr>
      <w:tr w:rsidR="00066373" w:rsidRPr="00F52520" w:rsidTr="00066373">
        <w:trPr>
          <w:trHeight w:val="291"/>
          <w:jc w:val="center"/>
        </w:trPr>
        <w:tc>
          <w:tcPr>
            <w:tcW w:w="2585"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Nord est</w:t>
            </w:r>
          </w:p>
        </w:tc>
        <w:tc>
          <w:tcPr>
            <w:tcW w:w="3030"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57.628,3 </w:t>
            </w:r>
          </w:p>
        </w:tc>
      </w:tr>
      <w:tr w:rsidR="00066373" w:rsidRPr="00F52520" w:rsidTr="00066373">
        <w:trPr>
          <w:trHeight w:val="291"/>
          <w:jc w:val="center"/>
        </w:trPr>
        <w:tc>
          <w:tcPr>
            <w:tcW w:w="2585"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Centro</w:t>
            </w:r>
          </w:p>
        </w:tc>
        <w:tc>
          <w:tcPr>
            <w:tcW w:w="3030"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41.629,7 </w:t>
            </w:r>
          </w:p>
        </w:tc>
      </w:tr>
      <w:tr w:rsidR="00066373" w:rsidRPr="00F52520" w:rsidTr="00066373">
        <w:trPr>
          <w:trHeight w:val="291"/>
          <w:jc w:val="center"/>
        </w:trPr>
        <w:tc>
          <w:tcPr>
            <w:tcW w:w="2585"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Sud e isole</w:t>
            </w:r>
          </w:p>
        </w:tc>
        <w:tc>
          <w:tcPr>
            <w:tcW w:w="3030"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101.523,4 </w:t>
            </w:r>
          </w:p>
        </w:tc>
      </w:tr>
      <w:tr w:rsidR="00066373" w:rsidRPr="00F52520" w:rsidTr="00066373">
        <w:trPr>
          <w:trHeight w:val="306"/>
          <w:jc w:val="center"/>
        </w:trPr>
        <w:tc>
          <w:tcPr>
            <w:tcW w:w="2585"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3030"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65.203,9 </w:t>
            </w:r>
          </w:p>
        </w:tc>
      </w:tr>
      <w:tr w:rsidR="00066373" w:rsidRPr="00F52520" w:rsidTr="00066373">
        <w:trPr>
          <w:trHeight w:val="306"/>
          <w:jc w:val="center"/>
        </w:trPr>
        <w:tc>
          <w:tcPr>
            <w:tcW w:w="5614" w:type="dxa"/>
            <w:gridSpan w:val="2"/>
            <w:tcBorders>
              <w:top w:val="double" w:sz="6" w:space="0" w:color="800000"/>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D5409A" w:rsidRDefault="00D5409A" w:rsidP="00066373"/>
    <w:tbl>
      <w:tblPr>
        <w:tblW w:w="6027" w:type="dxa"/>
        <w:jc w:val="center"/>
        <w:tblCellMar>
          <w:left w:w="70" w:type="dxa"/>
          <w:right w:w="70" w:type="dxa"/>
        </w:tblCellMar>
        <w:tblLook w:val="04A0" w:firstRow="1" w:lastRow="0" w:firstColumn="1" w:lastColumn="0" w:noHBand="0" w:noVBand="1"/>
      </w:tblPr>
      <w:tblGrid>
        <w:gridCol w:w="2914"/>
        <w:gridCol w:w="3113"/>
      </w:tblGrid>
      <w:tr w:rsidR="00066373" w:rsidRPr="00F52520" w:rsidTr="00066373">
        <w:trPr>
          <w:trHeight w:val="302"/>
          <w:jc w:val="center"/>
        </w:trPr>
        <w:tc>
          <w:tcPr>
            <w:tcW w:w="6027"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 xml:space="preserve">Stima degli investimenti per il 2018 </w:t>
            </w:r>
            <w:r w:rsidRPr="00F52520">
              <w:rPr>
                <w:rFonts w:cs="Times New Roman"/>
                <w:b/>
                <w:bCs/>
                <w:iCs/>
                <w:color w:val="FFFFFF"/>
              </w:rPr>
              <w:t>(valori in euro)</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Città</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50.254,15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Montagna</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42.501,88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Terme</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156.687,96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Lago</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49.138,47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Mare</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108.133,04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Campagna</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32.029,91 </w:t>
            </w:r>
          </w:p>
        </w:tc>
      </w:tr>
      <w:tr w:rsidR="00066373" w:rsidRPr="00F52520" w:rsidTr="00066373">
        <w:trPr>
          <w:trHeight w:val="288"/>
          <w:jc w:val="center"/>
        </w:trPr>
        <w:tc>
          <w:tcPr>
            <w:tcW w:w="291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Altre località</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45.976,89 </w:t>
            </w:r>
          </w:p>
        </w:tc>
      </w:tr>
      <w:tr w:rsidR="00066373" w:rsidRPr="00F52520" w:rsidTr="00066373">
        <w:trPr>
          <w:trHeight w:val="302"/>
          <w:jc w:val="center"/>
        </w:trPr>
        <w:tc>
          <w:tcPr>
            <w:tcW w:w="2914"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3113"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65.203,93 </w:t>
            </w:r>
          </w:p>
        </w:tc>
      </w:tr>
      <w:tr w:rsidR="00066373" w:rsidRPr="00F52520" w:rsidTr="00066373">
        <w:trPr>
          <w:trHeight w:val="302"/>
          <w:jc w:val="center"/>
        </w:trPr>
        <w:tc>
          <w:tcPr>
            <w:tcW w:w="6027" w:type="dxa"/>
            <w:gridSpan w:val="2"/>
            <w:tcBorders>
              <w:top w:val="double" w:sz="6" w:space="0" w:color="800000"/>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066373" w:rsidRDefault="00066373" w:rsidP="00066373"/>
    <w:tbl>
      <w:tblPr>
        <w:tblW w:w="6522" w:type="dxa"/>
        <w:jc w:val="center"/>
        <w:tblCellMar>
          <w:left w:w="70" w:type="dxa"/>
          <w:right w:w="70" w:type="dxa"/>
        </w:tblCellMar>
        <w:tblLook w:val="04A0" w:firstRow="1" w:lastRow="0" w:firstColumn="1" w:lastColumn="0" w:noHBand="0" w:noVBand="1"/>
      </w:tblPr>
      <w:tblGrid>
        <w:gridCol w:w="2648"/>
        <w:gridCol w:w="3874"/>
      </w:tblGrid>
      <w:tr w:rsidR="00066373" w:rsidRPr="00F52520" w:rsidTr="00066373">
        <w:trPr>
          <w:trHeight w:val="200"/>
          <w:jc w:val="center"/>
        </w:trPr>
        <w:tc>
          <w:tcPr>
            <w:tcW w:w="6522"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Variazione prevista per gli investimenti nel 2018 rispetto al 2017 (%)</w:t>
            </w:r>
            <w:r w:rsidRPr="00F52520">
              <w:rPr>
                <w:rFonts w:cs="Times New Roman"/>
                <w:iCs/>
                <w:color w:val="FFFFFF"/>
              </w:rPr>
              <w:t xml:space="preserve"> imprese che hanno effettuato investimenti nel 2017</w:t>
            </w:r>
          </w:p>
        </w:tc>
      </w:tr>
      <w:tr w:rsidR="00066373" w:rsidRPr="00F52520" w:rsidTr="00066373">
        <w:trPr>
          <w:trHeight w:val="343"/>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b/>
                <w:bCs/>
                <w:iCs/>
                <w:color w:val="FFFFFF"/>
                <w:sz w:val="24"/>
                <w:szCs w:val="24"/>
              </w:rPr>
            </w:pP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Hotel</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2,7 </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1 e 2 stelle</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-31,8 </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3 stelle</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7,7 </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4 e 5 stelle</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8,3 </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RTA</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-8,4 </w:t>
            </w:r>
          </w:p>
        </w:tc>
      </w:tr>
      <w:tr w:rsidR="00066373" w:rsidRPr="00F52520" w:rsidTr="00066373">
        <w:trPr>
          <w:trHeight w:val="190"/>
          <w:jc w:val="center"/>
        </w:trPr>
        <w:tc>
          <w:tcPr>
            <w:tcW w:w="264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Extralberghiero</w:t>
            </w:r>
          </w:p>
        </w:tc>
        <w:tc>
          <w:tcPr>
            <w:tcW w:w="387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-8,2 </w:t>
            </w:r>
          </w:p>
        </w:tc>
      </w:tr>
      <w:tr w:rsidR="00066373" w:rsidRPr="00F52520" w:rsidTr="00066373">
        <w:trPr>
          <w:trHeight w:val="200"/>
          <w:jc w:val="center"/>
        </w:trPr>
        <w:tc>
          <w:tcPr>
            <w:tcW w:w="2648"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3874"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-3,9 </w:t>
            </w:r>
          </w:p>
        </w:tc>
      </w:tr>
      <w:tr w:rsidR="00066373" w:rsidRPr="00F52520" w:rsidTr="00066373">
        <w:trPr>
          <w:trHeight w:val="353"/>
          <w:jc w:val="center"/>
        </w:trPr>
        <w:tc>
          <w:tcPr>
            <w:tcW w:w="6522" w:type="dxa"/>
            <w:gridSpan w:val="2"/>
            <w:tcBorders>
              <w:top w:val="double" w:sz="6" w:space="0" w:color="800000"/>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066373" w:rsidRDefault="00066373" w:rsidP="00066373"/>
    <w:p w:rsidR="00F343FA" w:rsidRDefault="00F343FA" w:rsidP="00066373"/>
    <w:p w:rsidR="00F343FA" w:rsidRDefault="00F343FA" w:rsidP="00066373"/>
    <w:p w:rsidR="00F343FA" w:rsidRDefault="00F343FA" w:rsidP="00066373"/>
    <w:tbl>
      <w:tblPr>
        <w:tblW w:w="7242" w:type="dxa"/>
        <w:jc w:val="center"/>
        <w:tblCellMar>
          <w:left w:w="70" w:type="dxa"/>
          <w:right w:w="70" w:type="dxa"/>
        </w:tblCellMar>
        <w:tblLook w:val="04A0" w:firstRow="1" w:lastRow="0" w:firstColumn="1" w:lastColumn="0" w:noHBand="0" w:noVBand="1"/>
      </w:tblPr>
      <w:tblGrid>
        <w:gridCol w:w="5478"/>
        <w:gridCol w:w="1764"/>
      </w:tblGrid>
      <w:tr w:rsidR="00066373" w:rsidRPr="00F52520" w:rsidTr="00066373">
        <w:trPr>
          <w:trHeight w:val="215"/>
          <w:jc w:val="center"/>
        </w:trPr>
        <w:tc>
          <w:tcPr>
            <w:tcW w:w="7241"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Variazione prevista per gli investimenti nel 2018 rispetto al 2017 (%)</w:t>
            </w:r>
            <w:r w:rsidRPr="00F52520">
              <w:rPr>
                <w:rFonts w:cs="Times New Roman"/>
                <w:iCs/>
                <w:color w:val="FFFFFF"/>
              </w:rPr>
              <w:t xml:space="preserve"> imprese che hanno effettuato investimenti nel 2017</w:t>
            </w:r>
          </w:p>
        </w:tc>
      </w:tr>
      <w:tr w:rsidR="00066373" w:rsidRPr="00F52520" w:rsidTr="00066373">
        <w:trPr>
          <w:trHeight w:val="368"/>
          <w:jc w:val="center"/>
        </w:trPr>
        <w:tc>
          <w:tcPr>
            <w:tcW w:w="54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b/>
                <w:bCs/>
                <w:iCs/>
                <w:color w:val="FFFFFF"/>
                <w:sz w:val="24"/>
                <w:szCs w:val="24"/>
              </w:rPr>
            </w:pP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w:t>
            </w:r>
          </w:p>
        </w:tc>
      </w:tr>
      <w:tr w:rsidR="00066373" w:rsidRPr="00F52520" w:rsidTr="00066373">
        <w:trPr>
          <w:trHeight w:val="204"/>
          <w:jc w:val="center"/>
        </w:trPr>
        <w:tc>
          <w:tcPr>
            <w:tcW w:w="54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Nord ovest</w:t>
            </w: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3,0 </w:t>
            </w:r>
          </w:p>
        </w:tc>
      </w:tr>
      <w:tr w:rsidR="00066373" w:rsidRPr="00F52520" w:rsidTr="00066373">
        <w:trPr>
          <w:trHeight w:val="204"/>
          <w:jc w:val="center"/>
        </w:trPr>
        <w:tc>
          <w:tcPr>
            <w:tcW w:w="54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Nord est</w:t>
            </w: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-12,7 </w:t>
            </w:r>
          </w:p>
        </w:tc>
      </w:tr>
      <w:tr w:rsidR="00066373" w:rsidRPr="00F52520" w:rsidTr="00066373">
        <w:trPr>
          <w:trHeight w:val="204"/>
          <w:jc w:val="center"/>
        </w:trPr>
        <w:tc>
          <w:tcPr>
            <w:tcW w:w="54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Centro</w:t>
            </w: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1,3 </w:t>
            </w:r>
          </w:p>
        </w:tc>
      </w:tr>
      <w:tr w:rsidR="00066373" w:rsidRPr="00F52520" w:rsidTr="00066373">
        <w:trPr>
          <w:trHeight w:val="204"/>
          <w:jc w:val="center"/>
        </w:trPr>
        <w:tc>
          <w:tcPr>
            <w:tcW w:w="5478" w:type="dxa"/>
            <w:tcBorders>
              <w:top w:val="nil"/>
              <w:left w:val="nil"/>
              <w:bottom w:val="nil"/>
              <w:right w:val="nil"/>
            </w:tcBorders>
            <w:shd w:val="clear" w:color="auto" w:fill="auto"/>
            <w:noWrap/>
            <w:vAlign w:val="bottom"/>
            <w:hideMark/>
          </w:tcPr>
          <w:p w:rsidR="00066373" w:rsidRPr="00447BD1" w:rsidRDefault="00066373" w:rsidP="00A61A2C">
            <w:pPr>
              <w:spacing w:line="240" w:lineRule="auto"/>
              <w:rPr>
                <w:rFonts w:cs="Times New Roman"/>
                <w:iCs/>
                <w:sz w:val="18"/>
                <w:szCs w:val="18"/>
              </w:rPr>
            </w:pPr>
            <w:r w:rsidRPr="00447BD1">
              <w:rPr>
                <w:rFonts w:cs="Times New Roman"/>
                <w:iCs/>
                <w:sz w:val="18"/>
                <w:szCs w:val="18"/>
              </w:rPr>
              <w:t>Sud e isole</w:t>
            </w: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447BD1">
              <w:rPr>
                <w:rFonts w:cs="Times New Roman"/>
                <w:iCs/>
                <w:sz w:val="18"/>
                <w:szCs w:val="18"/>
              </w:rPr>
              <w:t xml:space="preserve"> -5,5</w:t>
            </w:r>
            <w:r w:rsidRPr="00F52520">
              <w:rPr>
                <w:rFonts w:cs="Times New Roman"/>
                <w:iCs/>
                <w:sz w:val="18"/>
                <w:szCs w:val="18"/>
              </w:rPr>
              <w:t xml:space="preserve"> </w:t>
            </w:r>
          </w:p>
        </w:tc>
      </w:tr>
      <w:tr w:rsidR="00066373" w:rsidRPr="00F52520" w:rsidTr="00066373">
        <w:trPr>
          <w:trHeight w:val="215"/>
          <w:jc w:val="center"/>
        </w:trPr>
        <w:tc>
          <w:tcPr>
            <w:tcW w:w="5478"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1764"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-3,9 </w:t>
            </w:r>
          </w:p>
        </w:tc>
      </w:tr>
      <w:tr w:rsidR="00066373" w:rsidRPr="00F52520" w:rsidTr="00066373">
        <w:trPr>
          <w:trHeight w:val="378"/>
          <w:jc w:val="center"/>
        </w:trPr>
        <w:tc>
          <w:tcPr>
            <w:tcW w:w="5478"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c>
          <w:tcPr>
            <w:tcW w:w="176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p>
        </w:tc>
      </w:tr>
    </w:tbl>
    <w:p w:rsidR="00D5409A" w:rsidRDefault="00D5409A" w:rsidP="00066373"/>
    <w:tbl>
      <w:tblPr>
        <w:tblW w:w="6821" w:type="dxa"/>
        <w:jc w:val="center"/>
        <w:tblCellMar>
          <w:left w:w="70" w:type="dxa"/>
          <w:right w:w="70" w:type="dxa"/>
        </w:tblCellMar>
        <w:tblLook w:val="04A0" w:firstRow="1" w:lastRow="0" w:firstColumn="1" w:lastColumn="0" w:noHBand="0" w:noVBand="1"/>
      </w:tblPr>
      <w:tblGrid>
        <w:gridCol w:w="5217"/>
        <w:gridCol w:w="1604"/>
      </w:tblGrid>
      <w:tr w:rsidR="00066373" w:rsidRPr="00F52520" w:rsidTr="00066373">
        <w:trPr>
          <w:trHeight w:val="288"/>
          <w:jc w:val="center"/>
        </w:trPr>
        <w:tc>
          <w:tcPr>
            <w:tcW w:w="6821" w:type="dxa"/>
            <w:gridSpan w:val="2"/>
            <w:tcBorders>
              <w:top w:val="nil"/>
              <w:left w:val="nil"/>
              <w:bottom w:val="nil"/>
              <w:right w:val="nil"/>
            </w:tcBorders>
            <w:shd w:val="clear" w:color="000000" w:fill="800000"/>
            <w:noWrap/>
            <w:vAlign w:val="bottom"/>
            <w:hideMark/>
          </w:tcPr>
          <w:p w:rsidR="00066373" w:rsidRPr="00F52520" w:rsidRDefault="00066373" w:rsidP="00A61A2C">
            <w:pPr>
              <w:spacing w:line="240" w:lineRule="auto"/>
              <w:rPr>
                <w:rFonts w:cs="Times New Roman"/>
                <w:b/>
                <w:bCs/>
                <w:iCs/>
                <w:color w:val="FFFFFF"/>
                <w:sz w:val="24"/>
                <w:szCs w:val="24"/>
              </w:rPr>
            </w:pPr>
            <w:r w:rsidRPr="00F52520">
              <w:rPr>
                <w:rFonts w:cs="Times New Roman"/>
                <w:b/>
                <w:bCs/>
                <w:iCs/>
                <w:color w:val="FFFFFF"/>
                <w:sz w:val="24"/>
                <w:szCs w:val="24"/>
              </w:rPr>
              <w:t>Variazione prevista per gli investimenti nel 2018 rispetto al 2017 (%)</w:t>
            </w:r>
            <w:r w:rsidRPr="00F52520">
              <w:rPr>
                <w:rFonts w:cs="Times New Roman"/>
                <w:iCs/>
                <w:color w:val="FFFFFF"/>
              </w:rPr>
              <w:t xml:space="preserve"> imprese che hanno effettuato investimenti nel 2017</w:t>
            </w:r>
          </w:p>
        </w:tc>
      </w:tr>
      <w:tr w:rsidR="00066373" w:rsidRPr="00F52520" w:rsidTr="00066373">
        <w:trPr>
          <w:trHeight w:val="49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b/>
                <w:bCs/>
                <w:iCs/>
                <w:color w:val="FFFFFF"/>
                <w:sz w:val="24"/>
                <w:szCs w:val="24"/>
              </w:rPr>
            </w:pP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Città</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-20,2 </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Montagna</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4,9 </w:t>
            </w:r>
          </w:p>
        </w:tc>
      </w:tr>
      <w:tr w:rsidR="00066373" w:rsidRPr="00066373"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447BD1" w:rsidRDefault="00066373" w:rsidP="00A61A2C">
            <w:pPr>
              <w:spacing w:line="240" w:lineRule="auto"/>
              <w:rPr>
                <w:rFonts w:cs="Times New Roman"/>
                <w:iCs/>
                <w:sz w:val="18"/>
                <w:szCs w:val="18"/>
              </w:rPr>
            </w:pPr>
            <w:r w:rsidRPr="00447BD1">
              <w:rPr>
                <w:rFonts w:cs="Times New Roman"/>
                <w:iCs/>
                <w:sz w:val="18"/>
                <w:szCs w:val="18"/>
              </w:rPr>
              <w:t>Terme</w:t>
            </w:r>
          </w:p>
        </w:tc>
        <w:tc>
          <w:tcPr>
            <w:tcW w:w="1604" w:type="dxa"/>
            <w:tcBorders>
              <w:top w:val="nil"/>
              <w:left w:val="nil"/>
              <w:bottom w:val="nil"/>
              <w:right w:val="nil"/>
            </w:tcBorders>
            <w:shd w:val="clear" w:color="auto" w:fill="auto"/>
            <w:noWrap/>
            <w:vAlign w:val="bottom"/>
            <w:hideMark/>
          </w:tcPr>
          <w:p w:rsidR="00066373" w:rsidRPr="00447BD1" w:rsidRDefault="00066373" w:rsidP="00A61A2C">
            <w:pPr>
              <w:spacing w:line="240" w:lineRule="auto"/>
              <w:jc w:val="right"/>
              <w:rPr>
                <w:rFonts w:cs="Times New Roman"/>
                <w:iCs/>
                <w:sz w:val="18"/>
                <w:szCs w:val="18"/>
              </w:rPr>
            </w:pPr>
            <w:r w:rsidRPr="00447BD1">
              <w:rPr>
                <w:rFonts w:cs="Times New Roman"/>
                <w:iCs/>
                <w:sz w:val="18"/>
                <w:szCs w:val="18"/>
              </w:rPr>
              <w:t xml:space="preserve"> -14,3 </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Lago</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-19,8 </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Mare</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8,2 </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Campagna</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3,4 </w:t>
            </w:r>
          </w:p>
        </w:tc>
      </w:tr>
      <w:tr w:rsidR="00066373" w:rsidRPr="00F52520" w:rsidTr="00066373">
        <w:trPr>
          <w:trHeight w:val="275"/>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Altre località</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-4,9 </w:t>
            </w:r>
          </w:p>
        </w:tc>
      </w:tr>
      <w:tr w:rsidR="00066373" w:rsidRPr="00F52520" w:rsidTr="00066373">
        <w:trPr>
          <w:trHeight w:val="288"/>
          <w:jc w:val="center"/>
        </w:trPr>
        <w:tc>
          <w:tcPr>
            <w:tcW w:w="5217"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rPr>
                <w:rFonts w:cs="Times New Roman"/>
                <w:iCs/>
                <w:sz w:val="18"/>
                <w:szCs w:val="18"/>
              </w:rPr>
            </w:pPr>
            <w:r w:rsidRPr="00F52520">
              <w:rPr>
                <w:rFonts w:cs="Times New Roman"/>
                <w:iCs/>
                <w:sz w:val="18"/>
                <w:szCs w:val="18"/>
              </w:rPr>
              <w:t>Italia</w:t>
            </w:r>
          </w:p>
        </w:tc>
        <w:tc>
          <w:tcPr>
            <w:tcW w:w="1604" w:type="dxa"/>
            <w:tcBorders>
              <w:top w:val="nil"/>
              <w:left w:val="nil"/>
              <w:bottom w:val="double" w:sz="6" w:space="0" w:color="800000"/>
              <w:right w:val="nil"/>
            </w:tcBorders>
            <w:shd w:val="clear" w:color="auto" w:fill="auto"/>
            <w:noWrap/>
            <w:vAlign w:val="bottom"/>
            <w:hideMark/>
          </w:tcPr>
          <w:p w:rsidR="00066373" w:rsidRPr="00F52520" w:rsidRDefault="00066373" w:rsidP="00A61A2C">
            <w:pPr>
              <w:spacing w:line="240" w:lineRule="auto"/>
              <w:jc w:val="right"/>
              <w:rPr>
                <w:rFonts w:cs="Times New Roman"/>
                <w:iCs/>
                <w:sz w:val="18"/>
                <w:szCs w:val="18"/>
              </w:rPr>
            </w:pPr>
            <w:r w:rsidRPr="00F52520">
              <w:rPr>
                <w:rFonts w:cs="Times New Roman"/>
                <w:iCs/>
                <w:sz w:val="18"/>
                <w:szCs w:val="18"/>
              </w:rPr>
              <w:t xml:space="preserve"> -3,9 </w:t>
            </w:r>
          </w:p>
        </w:tc>
      </w:tr>
      <w:tr w:rsidR="00066373" w:rsidRPr="00F52520" w:rsidTr="00066373">
        <w:trPr>
          <w:trHeight w:val="508"/>
          <w:jc w:val="center"/>
        </w:trPr>
        <w:tc>
          <w:tcPr>
            <w:tcW w:w="5217"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c>
          <w:tcPr>
            <w:tcW w:w="1604" w:type="dxa"/>
            <w:tcBorders>
              <w:top w:val="nil"/>
              <w:left w:val="nil"/>
              <w:bottom w:val="nil"/>
              <w:right w:val="nil"/>
            </w:tcBorders>
            <w:shd w:val="clear" w:color="auto" w:fill="auto"/>
            <w:noWrap/>
            <w:vAlign w:val="bottom"/>
            <w:hideMark/>
          </w:tcPr>
          <w:p w:rsidR="00066373" w:rsidRPr="00F52520" w:rsidRDefault="00066373" w:rsidP="00A61A2C">
            <w:pPr>
              <w:spacing w:line="240" w:lineRule="auto"/>
              <w:rPr>
                <w:rFonts w:cs="Times New Roman"/>
                <w:iCs/>
                <w:sz w:val="16"/>
                <w:szCs w:val="16"/>
              </w:rPr>
            </w:pPr>
          </w:p>
        </w:tc>
      </w:tr>
    </w:tbl>
    <w:p w:rsidR="003C309C" w:rsidRDefault="003C309C" w:rsidP="003C309C"/>
    <w:p w:rsidR="003C309C" w:rsidRDefault="003C309C">
      <w:r>
        <w:br w:type="page"/>
      </w:r>
    </w:p>
    <w:p w:rsidR="003C309C" w:rsidRDefault="003C309C" w:rsidP="003C309C"/>
    <w:tbl>
      <w:tblPr>
        <w:tblW w:w="8275" w:type="dxa"/>
        <w:jc w:val="center"/>
        <w:tblCellMar>
          <w:left w:w="70" w:type="dxa"/>
          <w:right w:w="70" w:type="dxa"/>
        </w:tblCellMar>
        <w:tblLook w:val="04A0" w:firstRow="1" w:lastRow="0" w:firstColumn="1" w:lastColumn="0" w:noHBand="0" w:noVBand="1"/>
      </w:tblPr>
      <w:tblGrid>
        <w:gridCol w:w="2976"/>
        <w:gridCol w:w="810"/>
        <w:gridCol w:w="1042"/>
        <w:gridCol w:w="810"/>
        <w:gridCol w:w="1786"/>
        <w:gridCol w:w="851"/>
      </w:tblGrid>
      <w:tr w:rsidR="003C309C" w:rsidRPr="001C33C2" w:rsidTr="00A61A2C">
        <w:trPr>
          <w:trHeight w:val="315"/>
          <w:jc w:val="center"/>
        </w:trPr>
        <w:tc>
          <w:tcPr>
            <w:tcW w:w="8275" w:type="dxa"/>
            <w:gridSpan w:val="6"/>
            <w:tcBorders>
              <w:top w:val="nil"/>
              <w:left w:val="nil"/>
              <w:bottom w:val="nil"/>
              <w:right w:val="nil"/>
            </w:tcBorders>
            <w:shd w:val="clear" w:color="000000" w:fill="800000"/>
            <w:noWrap/>
            <w:vAlign w:val="bottom"/>
            <w:hideMark/>
          </w:tcPr>
          <w:p w:rsidR="003C309C" w:rsidRPr="001C33C2" w:rsidRDefault="003C309C" w:rsidP="00A61A2C">
            <w:pPr>
              <w:spacing w:line="240" w:lineRule="auto"/>
              <w:rPr>
                <w:rFonts w:cs="Times New Roman"/>
                <w:b/>
                <w:bCs/>
                <w:iCs/>
                <w:color w:val="FFFFFF"/>
                <w:sz w:val="24"/>
                <w:szCs w:val="24"/>
              </w:rPr>
            </w:pPr>
            <w:r w:rsidRPr="001C33C2">
              <w:rPr>
                <w:rFonts w:cs="Times New Roman"/>
                <w:b/>
                <w:bCs/>
                <w:iCs/>
                <w:color w:val="FFFFFF"/>
                <w:sz w:val="24"/>
                <w:szCs w:val="24"/>
              </w:rPr>
              <w:t>Andamento della spesa prevista per investimenti nel 2018 rispetto al 2017 (%)</w:t>
            </w:r>
          </w:p>
        </w:tc>
      </w:tr>
      <w:tr w:rsidR="003C309C" w:rsidRPr="001C33C2" w:rsidTr="00A61A2C">
        <w:trPr>
          <w:trHeight w:val="540"/>
          <w:jc w:val="center"/>
        </w:trPr>
        <w:tc>
          <w:tcPr>
            <w:tcW w:w="2976" w:type="dxa"/>
            <w:tcBorders>
              <w:top w:val="nil"/>
              <w:left w:val="nil"/>
              <w:bottom w:val="nil"/>
              <w:right w:val="nil"/>
            </w:tcBorders>
            <w:shd w:val="clear" w:color="auto" w:fill="auto"/>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Imprese che hanno effettuato investimenti nel 2017</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Hotel</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20,6</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32,9</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46,5</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 e 2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9,9</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46,5</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43,6</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23,6</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34,3</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42,1</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 e 5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16,5</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24,7</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58,8</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RTA</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30,2</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23,6</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46,2</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Extralberghiero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19,2</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30,7</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50,1</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97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19,8</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31,5</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48,7</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555"/>
          <w:jc w:val="center"/>
        </w:trPr>
        <w:tc>
          <w:tcPr>
            <w:tcW w:w="2976" w:type="dxa"/>
            <w:tcBorders>
              <w:top w:val="nil"/>
              <w:left w:val="nil"/>
              <w:bottom w:val="nil"/>
              <w:right w:val="nil"/>
            </w:tcBorders>
            <w:shd w:val="clear" w:color="auto" w:fill="auto"/>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Imprese che non hanno effettuato investimenti nel 2017</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Hotel</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45,9</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54,1</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 e 2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25,3</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74,7</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51,9</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48,1</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 e 5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34,6</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65,4</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RTA</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61,1</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38,9</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Extralberghiero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30,0</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70,0</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97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34,6</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65,4</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Totale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Hotel</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29,4</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21,5</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30,3</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18,8</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 e 2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14,8</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31,7</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29,8</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23,7</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33,1</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22,8</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27,9</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16,2</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 e 5 stelle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22,8</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16,1</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38,3</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22,8</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RTA</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46,1</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11,4</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22,4</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20,0</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97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Extralberghiero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24,0</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17,2</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28,0</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30,8</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97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25,8</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18,6</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28,8</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26,7</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5638" w:type="dxa"/>
            <w:gridSpan w:val="4"/>
            <w:tcBorders>
              <w:top w:val="double" w:sz="6" w:space="0" w:color="800000"/>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6"/>
                <w:szCs w:val="16"/>
              </w:rPr>
            </w:pPr>
            <w:r w:rsidRPr="001C33C2">
              <w:rPr>
                <w:rFonts w:cs="Times New Roman"/>
                <w:iCs/>
                <w:sz w:val="16"/>
                <w:szCs w:val="16"/>
              </w:rPr>
              <w:t xml:space="preserve">Fonte: "Italia destinazione turistica 2017" </w:t>
            </w:r>
            <w:proofErr w:type="spellStart"/>
            <w:r w:rsidRPr="001C33C2">
              <w:rPr>
                <w:rFonts w:cs="Times New Roman"/>
                <w:iCs/>
                <w:sz w:val="16"/>
                <w:szCs w:val="16"/>
              </w:rPr>
              <w:t>Isnart-Unioncamere</w:t>
            </w:r>
            <w:proofErr w:type="spellEnd"/>
            <w:r w:rsidRPr="001C33C2">
              <w:rPr>
                <w:rFonts w:cs="Times New Roman"/>
                <w:iCs/>
                <w:sz w:val="16"/>
                <w:szCs w:val="16"/>
              </w:rPr>
              <w:t xml:space="preserve">   </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6"/>
                <w:szCs w:val="16"/>
              </w:rPr>
            </w:pP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ascii="Times New Roman" w:hAnsi="Times New Roman" w:cs="Times New Roman"/>
                <w:iCs/>
              </w:rPr>
            </w:pPr>
          </w:p>
        </w:tc>
      </w:tr>
    </w:tbl>
    <w:p w:rsidR="003C309C" w:rsidRPr="001C33C2" w:rsidRDefault="003C309C" w:rsidP="003C309C"/>
    <w:p w:rsidR="003C309C" w:rsidRPr="001C33C2" w:rsidRDefault="003C309C" w:rsidP="003C309C"/>
    <w:p w:rsidR="003C309C" w:rsidRPr="001C33C2" w:rsidRDefault="003C309C" w:rsidP="003C309C"/>
    <w:p w:rsidR="003C309C" w:rsidRPr="001C33C2" w:rsidRDefault="003C309C" w:rsidP="003C309C"/>
    <w:p w:rsidR="003C309C" w:rsidRPr="001C33C2" w:rsidRDefault="003C309C" w:rsidP="003C309C"/>
    <w:p w:rsidR="003C309C" w:rsidRPr="001C33C2" w:rsidRDefault="003C309C" w:rsidP="003C309C"/>
    <w:p w:rsidR="003C309C" w:rsidRPr="001C33C2" w:rsidRDefault="003C309C" w:rsidP="003C309C"/>
    <w:tbl>
      <w:tblPr>
        <w:tblW w:w="8133" w:type="dxa"/>
        <w:jc w:val="center"/>
        <w:tblCellMar>
          <w:left w:w="70" w:type="dxa"/>
          <w:right w:w="70" w:type="dxa"/>
        </w:tblCellMar>
        <w:tblLook w:val="04A0" w:firstRow="1" w:lastRow="0" w:firstColumn="1" w:lastColumn="0" w:noHBand="0" w:noVBand="1"/>
      </w:tblPr>
      <w:tblGrid>
        <w:gridCol w:w="2834"/>
        <w:gridCol w:w="810"/>
        <w:gridCol w:w="1042"/>
        <w:gridCol w:w="810"/>
        <w:gridCol w:w="1786"/>
        <w:gridCol w:w="851"/>
      </w:tblGrid>
      <w:tr w:rsidR="003C309C" w:rsidRPr="001C33C2" w:rsidTr="00A61A2C">
        <w:trPr>
          <w:trHeight w:val="315"/>
          <w:jc w:val="center"/>
        </w:trPr>
        <w:tc>
          <w:tcPr>
            <w:tcW w:w="8133" w:type="dxa"/>
            <w:gridSpan w:val="6"/>
            <w:tcBorders>
              <w:top w:val="nil"/>
              <w:left w:val="nil"/>
              <w:bottom w:val="nil"/>
              <w:right w:val="nil"/>
            </w:tcBorders>
            <w:shd w:val="clear" w:color="000000" w:fill="800000"/>
            <w:noWrap/>
            <w:vAlign w:val="bottom"/>
            <w:hideMark/>
          </w:tcPr>
          <w:p w:rsidR="003C309C" w:rsidRPr="001C33C2" w:rsidRDefault="003C309C" w:rsidP="00A61A2C">
            <w:pPr>
              <w:spacing w:line="240" w:lineRule="auto"/>
              <w:rPr>
                <w:rFonts w:cs="Times New Roman"/>
                <w:b/>
                <w:bCs/>
                <w:iCs/>
                <w:color w:val="FFFFFF"/>
                <w:sz w:val="24"/>
                <w:szCs w:val="24"/>
              </w:rPr>
            </w:pPr>
            <w:r w:rsidRPr="001C33C2">
              <w:rPr>
                <w:rFonts w:cs="Times New Roman"/>
                <w:b/>
                <w:bCs/>
                <w:iCs/>
                <w:color w:val="FFFFFF"/>
                <w:sz w:val="24"/>
                <w:szCs w:val="24"/>
              </w:rPr>
              <w:t>Andamento della spesa pr</w:t>
            </w:r>
            <w:r w:rsidR="001C33C2">
              <w:rPr>
                <w:rFonts w:cs="Times New Roman"/>
                <w:b/>
                <w:bCs/>
                <w:iCs/>
                <w:color w:val="FFFFFF"/>
                <w:sz w:val="24"/>
                <w:szCs w:val="24"/>
              </w:rPr>
              <w:t>evista per investimenti nel 2018 rispetto al 2017</w:t>
            </w:r>
            <w:r w:rsidRPr="001C33C2">
              <w:rPr>
                <w:rFonts w:cs="Times New Roman"/>
                <w:b/>
                <w:bCs/>
                <w:iCs/>
                <w:color w:val="FFFFFF"/>
                <w:sz w:val="24"/>
                <w:szCs w:val="24"/>
              </w:rPr>
              <w:t xml:space="preserve"> (%)</w:t>
            </w:r>
          </w:p>
        </w:tc>
      </w:tr>
      <w:tr w:rsidR="003C309C" w:rsidRPr="001C33C2" w:rsidTr="00A61A2C">
        <w:trPr>
          <w:trHeight w:val="540"/>
          <w:jc w:val="center"/>
        </w:trPr>
        <w:tc>
          <w:tcPr>
            <w:tcW w:w="2834" w:type="dxa"/>
            <w:tcBorders>
              <w:top w:val="nil"/>
              <w:left w:val="nil"/>
              <w:bottom w:val="nil"/>
              <w:right w:val="nil"/>
            </w:tcBorders>
            <w:shd w:val="clear" w:color="auto" w:fill="auto"/>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Imprese che hanno effettuato investimenti nel 2017</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ovest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23,7</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30,9</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45,4</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12,0</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32,5</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55,5</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Centro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18,5</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30,6</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50,9</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Sud e isole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26,3</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32,0</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41,7</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834"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19,8</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31,5</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48,7</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555"/>
          <w:jc w:val="center"/>
        </w:trPr>
        <w:tc>
          <w:tcPr>
            <w:tcW w:w="2834" w:type="dxa"/>
            <w:tcBorders>
              <w:top w:val="nil"/>
              <w:left w:val="nil"/>
              <w:bottom w:val="nil"/>
              <w:right w:val="nil"/>
            </w:tcBorders>
            <w:shd w:val="clear" w:color="auto" w:fill="auto"/>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Imprese che non hanno effettuato investimenti nel 2017</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ovest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38,5</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61,5</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31,4</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68,6</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Centro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36,6</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63,4</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Sud e isole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33,8</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66,2</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834"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34,6</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65,4</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b/>
                <w:bCs/>
                <w:iCs/>
                <w:color w:val="800000"/>
                <w:sz w:val="18"/>
                <w:szCs w:val="18"/>
              </w:rPr>
            </w:pPr>
            <w:r w:rsidRPr="001C33C2">
              <w:rPr>
                <w:rFonts w:cs="Times New Roman"/>
                <w:b/>
                <w:bCs/>
                <w:iCs/>
                <w:color w:val="800000"/>
                <w:sz w:val="18"/>
                <w:szCs w:val="18"/>
              </w:rPr>
              <w:t>Totale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Totale</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ovest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29,4</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18,9</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27,8</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23,8</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Nord est</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20,8</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17,8</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30,4</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31,1</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Centro</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25,6</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18,5</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30,8</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25,1</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00"/>
          <w:jc w:val="center"/>
        </w:trPr>
        <w:tc>
          <w:tcPr>
            <w:tcW w:w="2834"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Sud e isole</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29,3</w:t>
            </w:r>
          </w:p>
        </w:tc>
        <w:tc>
          <w:tcPr>
            <w:tcW w:w="1042"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19,5</w:t>
            </w:r>
          </w:p>
        </w:tc>
        <w:tc>
          <w:tcPr>
            <w:tcW w:w="810"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25,5</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25,8</w:t>
            </w: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2834"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25,8</w:t>
            </w:r>
          </w:p>
        </w:tc>
        <w:tc>
          <w:tcPr>
            <w:tcW w:w="1042"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18,6</w:t>
            </w:r>
          </w:p>
        </w:tc>
        <w:tc>
          <w:tcPr>
            <w:tcW w:w="810"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28,8</w:t>
            </w:r>
          </w:p>
        </w:tc>
        <w:tc>
          <w:tcPr>
            <w:tcW w:w="1786"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26,7</w:t>
            </w:r>
          </w:p>
        </w:tc>
        <w:tc>
          <w:tcPr>
            <w:tcW w:w="851" w:type="dxa"/>
            <w:tcBorders>
              <w:top w:val="nil"/>
              <w:left w:val="nil"/>
              <w:bottom w:val="double" w:sz="6" w:space="0" w:color="800000"/>
              <w:right w:val="nil"/>
            </w:tcBorders>
            <w:shd w:val="clear" w:color="auto" w:fill="auto"/>
            <w:noWrap/>
            <w:vAlign w:val="bottom"/>
            <w:hideMark/>
          </w:tcPr>
          <w:p w:rsidR="003C309C" w:rsidRPr="001C33C2" w:rsidRDefault="003C309C" w:rsidP="00A61A2C">
            <w:pPr>
              <w:spacing w:line="240" w:lineRule="auto"/>
              <w:jc w:val="right"/>
              <w:rPr>
                <w:rFonts w:cs="Times New Roman"/>
                <w:iCs/>
                <w:sz w:val="18"/>
                <w:szCs w:val="18"/>
              </w:rPr>
            </w:pPr>
            <w:r w:rsidRPr="001C33C2">
              <w:rPr>
                <w:rFonts w:cs="Times New Roman"/>
                <w:iCs/>
                <w:sz w:val="18"/>
                <w:szCs w:val="18"/>
              </w:rPr>
              <w:t>100,0</w:t>
            </w:r>
          </w:p>
        </w:tc>
      </w:tr>
      <w:tr w:rsidR="003C309C" w:rsidRPr="001C33C2" w:rsidTr="00A61A2C">
        <w:trPr>
          <w:trHeight w:val="315"/>
          <w:jc w:val="center"/>
        </w:trPr>
        <w:tc>
          <w:tcPr>
            <w:tcW w:w="5496" w:type="dxa"/>
            <w:gridSpan w:val="4"/>
            <w:tcBorders>
              <w:top w:val="double" w:sz="6" w:space="0" w:color="800000"/>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6"/>
                <w:szCs w:val="16"/>
              </w:rPr>
            </w:pPr>
            <w:r w:rsidRPr="001C33C2">
              <w:rPr>
                <w:rFonts w:cs="Times New Roman"/>
                <w:iCs/>
                <w:sz w:val="16"/>
                <w:szCs w:val="16"/>
              </w:rPr>
              <w:t xml:space="preserve">Fonte: "Italia destinazione turistica 2017" </w:t>
            </w:r>
            <w:proofErr w:type="spellStart"/>
            <w:r w:rsidRPr="001C33C2">
              <w:rPr>
                <w:rFonts w:cs="Times New Roman"/>
                <w:iCs/>
                <w:sz w:val="16"/>
                <w:szCs w:val="16"/>
              </w:rPr>
              <w:t>Isnart-Unioncamere</w:t>
            </w:r>
            <w:proofErr w:type="spellEnd"/>
            <w:r w:rsidRPr="001C33C2">
              <w:rPr>
                <w:rFonts w:cs="Times New Roman"/>
                <w:iCs/>
                <w:sz w:val="16"/>
                <w:szCs w:val="16"/>
              </w:rPr>
              <w:t xml:space="preserve">   </w:t>
            </w:r>
          </w:p>
        </w:tc>
        <w:tc>
          <w:tcPr>
            <w:tcW w:w="1786"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cs="Times New Roman"/>
                <w:iCs/>
                <w:sz w:val="16"/>
                <w:szCs w:val="16"/>
              </w:rPr>
            </w:pPr>
          </w:p>
        </w:tc>
        <w:tc>
          <w:tcPr>
            <w:tcW w:w="851" w:type="dxa"/>
            <w:tcBorders>
              <w:top w:val="nil"/>
              <w:left w:val="nil"/>
              <w:bottom w:val="nil"/>
              <w:right w:val="nil"/>
            </w:tcBorders>
            <w:shd w:val="clear" w:color="auto" w:fill="auto"/>
            <w:noWrap/>
            <w:vAlign w:val="bottom"/>
            <w:hideMark/>
          </w:tcPr>
          <w:p w:rsidR="003C309C" w:rsidRPr="001C33C2" w:rsidRDefault="003C309C" w:rsidP="00A61A2C">
            <w:pPr>
              <w:spacing w:line="240" w:lineRule="auto"/>
              <w:rPr>
                <w:rFonts w:ascii="Times New Roman" w:hAnsi="Times New Roman" w:cs="Times New Roman"/>
                <w:iCs/>
              </w:rPr>
            </w:pPr>
          </w:p>
        </w:tc>
      </w:tr>
    </w:tbl>
    <w:p w:rsidR="003C309C" w:rsidRPr="001C33C2" w:rsidRDefault="003C309C" w:rsidP="003C309C"/>
    <w:p w:rsidR="007E5FA3" w:rsidRPr="001C33C2" w:rsidRDefault="007E5FA3">
      <w:r w:rsidRPr="001C33C2">
        <w:br w:type="page"/>
      </w:r>
    </w:p>
    <w:p w:rsidR="007E5FA3" w:rsidRPr="001C33C2" w:rsidRDefault="007E5FA3" w:rsidP="007E5FA3"/>
    <w:tbl>
      <w:tblPr>
        <w:tblW w:w="8843" w:type="dxa"/>
        <w:jc w:val="center"/>
        <w:tblCellMar>
          <w:left w:w="70" w:type="dxa"/>
          <w:right w:w="70" w:type="dxa"/>
        </w:tblCellMar>
        <w:tblLook w:val="04A0" w:firstRow="1" w:lastRow="0" w:firstColumn="1" w:lastColumn="0" w:noHBand="0" w:noVBand="1"/>
      </w:tblPr>
      <w:tblGrid>
        <w:gridCol w:w="3544"/>
        <w:gridCol w:w="810"/>
        <w:gridCol w:w="1042"/>
        <w:gridCol w:w="810"/>
        <w:gridCol w:w="1786"/>
        <w:gridCol w:w="851"/>
      </w:tblGrid>
      <w:tr w:rsidR="007E5FA3" w:rsidRPr="001C33C2" w:rsidTr="00A61A2C">
        <w:trPr>
          <w:trHeight w:val="315"/>
          <w:jc w:val="center"/>
        </w:trPr>
        <w:tc>
          <w:tcPr>
            <w:tcW w:w="8843" w:type="dxa"/>
            <w:gridSpan w:val="6"/>
            <w:tcBorders>
              <w:top w:val="nil"/>
              <w:left w:val="nil"/>
              <w:bottom w:val="nil"/>
              <w:right w:val="nil"/>
            </w:tcBorders>
            <w:shd w:val="clear" w:color="000000" w:fill="800000"/>
            <w:noWrap/>
            <w:vAlign w:val="bottom"/>
            <w:hideMark/>
          </w:tcPr>
          <w:p w:rsidR="007E5FA3" w:rsidRPr="001C33C2" w:rsidRDefault="007E5FA3" w:rsidP="00A61A2C">
            <w:pPr>
              <w:spacing w:line="240" w:lineRule="auto"/>
              <w:rPr>
                <w:rFonts w:cs="Times New Roman"/>
                <w:b/>
                <w:bCs/>
                <w:iCs/>
                <w:color w:val="FFFFFF"/>
                <w:sz w:val="24"/>
                <w:szCs w:val="24"/>
              </w:rPr>
            </w:pPr>
            <w:r w:rsidRPr="001C33C2">
              <w:rPr>
                <w:rFonts w:cs="Times New Roman"/>
                <w:b/>
                <w:bCs/>
                <w:iCs/>
                <w:color w:val="FFFFFF"/>
                <w:sz w:val="24"/>
                <w:szCs w:val="24"/>
              </w:rPr>
              <w:t xml:space="preserve">Andamento della spesa prevista per investimenti </w:t>
            </w:r>
            <w:r w:rsidR="001C33C2">
              <w:rPr>
                <w:rFonts w:cs="Times New Roman"/>
                <w:b/>
                <w:bCs/>
                <w:iCs/>
                <w:color w:val="FFFFFF"/>
                <w:sz w:val="24"/>
                <w:szCs w:val="24"/>
              </w:rPr>
              <w:t>nel 2018 rispetto al 2017</w:t>
            </w:r>
            <w:r w:rsidRPr="001C33C2">
              <w:rPr>
                <w:rFonts w:cs="Times New Roman"/>
                <w:b/>
                <w:bCs/>
                <w:iCs/>
                <w:color w:val="FFFFFF"/>
                <w:sz w:val="24"/>
                <w:szCs w:val="24"/>
              </w:rPr>
              <w:t xml:space="preserve"> (%)</w:t>
            </w:r>
          </w:p>
        </w:tc>
      </w:tr>
      <w:tr w:rsidR="007E5FA3" w:rsidRPr="001C33C2" w:rsidTr="00A61A2C">
        <w:trPr>
          <w:trHeight w:val="540"/>
          <w:jc w:val="center"/>
        </w:trPr>
        <w:tc>
          <w:tcPr>
            <w:tcW w:w="3544" w:type="dxa"/>
            <w:tcBorders>
              <w:top w:val="nil"/>
              <w:left w:val="nil"/>
              <w:bottom w:val="nil"/>
              <w:right w:val="nil"/>
            </w:tcBorders>
            <w:shd w:val="clear" w:color="auto" w:fill="auto"/>
            <w:vAlign w:val="bottom"/>
            <w:hideMark/>
          </w:tcPr>
          <w:p w:rsidR="007E5FA3" w:rsidRPr="001C33C2" w:rsidRDefault="007E5FA3" w:rsidP="00A61A2C">
            <w:pPr>
              <w:spacing w:line="240" w:lineRule="auto"/>
              <w:rPr>
                <w:rFonts w:cs="Times New Roman"/>
                <w:b/>
                <w:bCs/>
                <w:iCs/>
                <w:color w:val="800000"/>
                <w:sz w:val="18"/>
                <w:szCs w:val="18"/>
              </w:rPr>
            </w:pPr>
            <w:r w:rsidRPr="001C33C2">
              <w:rPr>
                <w:rFonts w:cs="Times New Roman"/>
                <w:b/>
                <w:bCs/>
                <w:iCs/>
                <w:color w:val="800000"/>
                <w:sz w:val="18"/>
                <w:szCs w:val="18"/>
              </w:rPr>
              <w:t>Imprese che hanno effettuato investimenti nel 2017</w:t>
            </w:r>
          </w:p>
        </w:tc>
        <w:tc>
          <w:tcPr>
            <w:tcW w:w="810"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Totale</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Città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12,6</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38,3</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49,0</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Montagna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27,4</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24,0</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48,6</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Terme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23,7</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45,7</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30,6</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Lago</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32,8</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67,2</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Mare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21,7</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24,4</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54,0</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Campagna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15,8</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35,7</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48,5</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Altre località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31,4</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32,1</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36,5</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315"/>
          <w:jc w:val="center"/>
        </w:trPr>
        <w:tc>
          <w:tcPr>
            <w:tcW w:w="3544"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19,8</w:t>
            </w:r>
          </w:p>
        </w:tc>
        <w:tc>
          <w:tcPr>
            <w:tcW w:w="1042"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31,5</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48,7</w:t>
            </w:r>
          </w:p>
        </w:tc>
        <w:tc>
          <w:tcPr>
            <w:tcW w:w="1786"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w:t>
            </w:r>
          </w:p>
        </w:tc>
        <w:tc>
          <w:tcPr>
            <w:tcW w:w="851"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center"/>
              <w:rPr>
                <w:rFonts w:cs="Times New Roman"/>
                <w:iCs/>
                <w:sz w:val="18"/>
                <w:szCs w:val="18"/>
              </w:rPr>
            </w:pPr>
            <w:r w:rsidRPr="001C33C2">
              <w:rPr>
                <w:rFonts w:cs="Times New Roman"/>
                <w:iCs/>
                <w:sz w:val="18"/>
                <w:szCs w:val="18"/>
              </w:rPr>
              <w:t>100,0</w:t>
            </w:r>
          </w:p>
        </w:tc>
      </w:tr>
      <w:tr w:rsidR="007E5FA3" w:rsidRPr="001C33C2" w:rsidTr="00A61A2C">
        <w:trPr>
          <w:trHeight w:val="555"/>
          <w:jc w:val="center"/>
        </w:trPr>
        <w:tc>
          <w:tcPr>
            <w:tcW w:w="3544" w:type="dxa"/>
            <w:tcBorders>
              <w:top w:val="nil"/>
              <w:left w:val="nil"/>
              <w:bottom w:val="nil"/>
              <w:right w:val="nil"/>
            </w:tcBorders>
            <w:shd w:val="clear" w:color="auto" w:fill="auto"/>
            <w:vAlign w:val="bottom"/>
            <w:hideMark/>
          </w:tcPr>
          <w:p w:rsidR="007E5FA3" w:rsidRPr="001C33C2" w:rsidRDefault="007E5FA3" w:rsidP="00A61A2C">
            <w:pPr>
              <w:spacing w:line="240" w:lineRule="auto"/>
              <w:rPr>
                <w:rFonts w:cs="Times New Roman"/>
                <w:b/>
                <w:bCs/>
                <w:iCs/>
                <w:color w:val="800000"/>
                <w:sz w:val="18"/>
                <w:szCs w:val="18"/>
              </w:rPr>
            </w:pPr>
            <w:r w:rsidRPr="001C33C2">
              <w:rPr>
                <w:rFonts w:cs="Times New Roman"/>
                <w:b/>
                <w:bCs/>
                <w:iCs/>
                <w:color w:val="800000"/>
                <w:sz w:val="18"/>
                <w:szCs w:val="18"/>
              </w:rPr>
              <w:t>Imprese che non hanno effettuato investimenti nel 2017</w:t>
            </w:r>
          </w:p>
        </w:tc>
        <w:tc>
          <w:tcPr>
            <w:tcW w:w="810"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center"/>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Totale</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Città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37,0</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63,0</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Montagna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53,0</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47,0</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Terme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5,2</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94,8</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Lago</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60,5</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39,5</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Mare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32,7</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67,3</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Campagna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19,3</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80,7</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Altre località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14,4</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85,6</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15"/>
          <w:jc w:val="center"/>
        </w:trPr>
        <w:tc>
          <w:tcPr>
            <w:tcW w:w="3544"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34,6</w:t>
            </w:r>
          </w:p>
        </w:tc>
        <w:tc>
          <w:tcPr>
            <w:tcW w:w="1042"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w:t>
            </w:r>
          </w:p>
        </w:tc>
        <w:tc>
          <w:tcPr>
            <w:tcW w:w="1786"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65,4</w:t>
            </w:r>
          </w:p>
        </w:tc>
        <w:tc>
          <w:tcPr>
            <w:tcW w:w="851"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15"/>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b/>
                <w:bCs/>
                <w:iCs/>
                <w:color w:val="800000"/>
                <w:sz w:val="18"/>
                <w:szCs w:val="18"/>
              </w:rPr>
            </w:pPr>
            <w:r w:rsidRPr="001C33C2">
              <w:rPr>
                <w:rFonts w:cs="Times New Roman"/>
                <w:b/>
                <w:bCs/>
                <w:iCs/>
                <w:color w:val="800000"/>
                <w:sz w:val="18"/>
                <w:szCs w:val="18"/>
              </w:rPr>
              <w:t>Totale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aumento</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In diminuzione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Stabile</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Non effettuerò investimenti</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Totale</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Città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21,6</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24,2</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31,0</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23,2</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Montagna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38,9</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13,2</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26,8</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21,1</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Terme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16,4</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27,7</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18,6</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37,3</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Lago</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38,5</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11,9</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24,4</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25,2</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Mare</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25,8</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15,2</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33,6</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25,4</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Campagna</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17,1</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22,9</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31,1</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29,0</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00"/>
          <w:jc w:val="center"/>
        </w:trPr>
        <w:tc>
          <w:tcPr>
            <w:tcW w:w="3544" w:type="dxa"/>
            <w:tcBorders>
              <w:top w:val="nil"/>
              <w:left w:val="nil"/>
              <w:bottom w:val="nil"/>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Altre località</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23,1</w:t>
            </w:r>
          </w:p>
        </w:tc>
        <w:tc>
          <w:tcPr>
            <w:tcW w:w="1042"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16,5</w:t>
            </w:r>
          </w:p>
        </w:tc>
        <w:tc>
          <w:tcPr>
            <w:tcW w:w="810"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18,8</w:t>
            </w:r>
          </w:p>
        </w:tc>
        <w:tc>
          <w:tcPr>
            <w:tcW w:w="1786"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41,5</w:t>
            </w:r>
          </w:p>
        </w:tc>
        <w:tc>
          <w:tcPr>
            <w:tcW w:w="851" w:type="dxa"/>
            <w:tcBorders>
              <w:top w:val="nil"/>
              <w:left w:val="nil"/>
              <w:bottom w:val="nil"/>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1C33C2" w:rsidTr="00A61A2C">
        <w:trPr>
          <w:trHeight w:val="315"/>
          <w:jc w:val="center"/>
        </w:trPr>
        <w:tc>
          <w:tcPr>
            <w:tcW w:w="3544"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rPr>
                <w:rFonts w:cs="Times New Roman"/>
                <w:iCs/>
                <w:sz w:val="18"/>
                <w:szCs w:val="18"/>
              </w:rPr>
            </w:pPr>
            <w:r w:rsidRPr="001C33C2">
              <w:rPr>
                <w:rFonts w:cs="Times New Roman"/>
                <w:iCs/>
                <w:sz w:val="18"/>
                <w:szCs w:val="18"/>
              </w:rPr>
              <w:t>Italia</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25,8</w:t>
            </w:r>
          </w:p>
        </w:tc>
        <w:tc>
          <w:tcPr>
            <w:tcW w:w="1042"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18,6</w:t>
            </w:r>
          </w:p>
        </w:tc>
        <w:tc>
          <w:tcPr>
            <w:tcW w:w="810"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28,8</w:t>
            </w:r>
          </w:p>
        </w:tc>
        <w:tc>
          <w:tcPr>
            <w:tcW w:w="1786"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26,7</w:t>
            </w:r>
          </w:p>
        </w:tc>
        <w:tc>
          <w:tcPr>
            <w:tcW w:w="851" w:type="dxa"/>
            <w:tcBorders>
              <w:top w:val="nil"/>
              <w:left w:val="nil"/>
              <w:bottom w:val="double" w:sz="6" w:space="0" w:color="800000"/>
              <w:right w:val="nil"/>
            </w:tcBorders>
            <w:shd w:val="clear" w:color="auto" w:fill="auto"/>
            <w:noWrap/>
            <w:vAlign w:val="bottom"/>
            <w:hideMark/>
          </w:tcPr>
          <w:p w:rsidR="007E5FA3" w:rsidRPr="001C33C2" w:rsidRDefault="007E5FA3" w:rsidP="00A61A2C">
            <w:pPr>
              <w:spacing w:line="240" w:lineRule="auto"/>
              <w:jc w:val="right"/>
              <w:rPr>
                <w:rFonts w:cs="Times New Roman"/>
                <w:iCs/>
                <w:sz w:val="18"/>
                <w:szCs w:val="18"/>
              </w:rPr>
            </w:pPr>
            <w:r w:rsidRPr="001C33C2">
              <w:rPr>
                <w:rFonts w:cs="Times New Roman"/>
                <w:iCs/>
                <w:sz w:val="18"/>
                <w:szCs w:val="18"/>
              </w:rPr>
              <w:t>100,0</w:t>
            </w:r>
          </w:p>
        </w:tc>
      </w:tr>
      <w:tr w:rsidR="007E5FA3" w:rsidRPr="00F52520" w:rsidTr="00A61A2C">
        <w:trPr>
          <w:trHeight w:val="315"/>
          <w:jc w:val="center"/>
        </w:trPr>
        <w:tc>
          <w:tcPr>
            <w:tcW w:w="6206" w:type="dxa"/>
            <w:gridSpan w:val="4"/>
            <w:tcBorders>
              <w:top w:val="double" w:sz="6" w:space="0" w:color="800000"/>
              <w:left w:val="nil"/>
              <w:bottom w:val="nil"/>
              <w:right w:val="nil"/>
            </w:tcBorders>
            <w:shd w:val="clear" w:color="auto" w:fill="auto"/>
            <w:noWrap/>
            <w:vAlign w:val="bottom"/>
            <w:hideMark/>
          </w:tcPr>
          <w:p w:rsidR="007E5FA3" w:rsidRPr="00F52520" w:rsidRDefault="007E5FA3" w:rsidP="00A61A2C">
            <w:pPr>
              <w:spacing w:line="240" w:lineRule="auto"/>
              <w:rPr>
                <w:rFonts w:cs="Times New Roman"/>
                <w:iCs/>
                <w:sz w:val="16"/>
                <w:szCs w:val="16"/>
              </w:rPr>
            </w:pPr>
            <w:r w:rsidRPr="001C33C2">
              <w:rPr>
                <w:rFonts w:cs="Times New Roman"/>
                <w:iCs/>
                <w:sz w:val="16"/>
                <w:szCs w:val="16"/>
              </w:rPr>
              <w:t xml:space="preserve">Fonte: "Italia destinazione turistica 2017" </w:t>
            </w:r>
            <w:proofErr w:type="spellStart"/>
            <w:r w:rsidRPr="001C33C2">
              <w:rPr>
                <w:rFonts w:cs="Times New Roman"/>
                <w:iCs/>
                <w:sz w:val="16"/>
                <w:szCs w:val="16"/>
              </w:rPr>
              <w:t>Isnart-Unioncamere</w:t>
            </w:r>
            <w:proofErr w:type="spellEnd"/>
            <w:r w:rsidRPr="00F52520">
              <w:rPr>
                <w:rFonts w:cs="Times New Roman"/>
                <w:iCs/>
                <w:sz w:val="16"/>
                <w:szCs w:val="16"/>
              </w:rPr>
              <w:t xml:space="preserve">   </w:t>
            </w:r>
          </w:p>
        </w:tc>
        <w:tc>
          <w:tcPr>
            <w:tcW w:w="1786" w:type="dxa"/>
            <w:tcBorders>
              <w:top w:val="nil"/>
              <w:left w:val="nil"/>
              <w:bottom w:val="nil"/>
              <w:right w:val="nil"/>
            </w:tcBorders>
            <w:shd w:val="clear" w:color="auto" w:fill="auto"/>
            <w:noWrap/>
            <w:vAlign w:val="bottom"/>
            <w:hideMark/>
          </w:tcPr>
          <w:p w:rsidR="007E5FA3" w:rsidRPr="00F52520" w:rsidRDefault="007E5FA3" w:rsidP="00A61A2C">
            <w:pPr>
              <w:spacing w:line="240" w:lineRule="auto"/>
              <w:rPr>
                <w:rFonts w:cs="Times New Roman"/>
                <w:iCs/>
                <w:sz w:val="16"/>
                <w:szCs w:val="16"/>
              </w:rPr>
            </w:pPr>
          </w:p>
        </w:tc>
        <w:tc>
          <w:tcPr>
            <w:tcW w:w="851" w:type="dxa"/>
            <w:tcBorders>
              <w:top w:val="nil"/>
              <w:left w:val="nil"/>
              <w:bottom w:val="nil"/>
              <w:right w:val="nil"/>
            </w:tcBorders>
            <w:shd w:val="clear" w:color="auto" w:fill="auto"/>
            <w:noWrap/>
            <w:vAlign w:val="bottom"/>
            <w:hideMark/>
          </w:tcPr>
          <w:p w:rsidR="007E5FA3" w:rsidRPr="00F52520" w:rsidRDefault="007E5FA3" w:rsidP="00A61A2C">
            <w:pPr>
              <w:spacing w:line="240" w:lineRule="auto"/>
              <w:rPr>
                <w:rFonts w:ascii="Times New Roman" w:hAnsi="Times New Roman" w:cs="Times New Roman"/>
                <w:iCs/>
              </w:rPr>
            </w:pPr>
          </w:p>
        </w:tc>
      </w:tr>
    </w:tbl>
    <w:p w:rsidR="007E5FA3" w:rsidRDefault="007E5FA3" w:rsidP="007E5FA3"/>
    <w:p w:rsidR="007E5FA3" w:rsidRDefault="007E5FA3" w:rsidP="007E5FA3"/>
    <w:p w:rsidR="003C309C" w:rsidRPr="003C309C" w:rsidRDefault="003C309C" w:rsidP="003C309C">
      <w:pPr>
        <w:pStyle w:val="Titolo1"/>
        <w:numPr>
          <w:ilvl w:val="1"/>
          <w:numId w:val="1"/>
        </w:numPr>
        <w:rPr>
          <w:color w:val="auto"/>
        </w:rPr>
      </w:pPr>
      <w:bookmarkStart w:id="45" w:name="_Toc508702625"/>
      <w:r w:rsidRPr="003C309C">
        <w:rPr>
          <w:color w:val="auto"/>
        </w:rPr>
        <w:lastRenderedPageBreak/>
        <w:t>I finanziamenti</w:t>
      </w:r>
      <w:bookmarkEnd w:id="45"/>
    </w:p>
    <w:p w:rsidR="003C309C" w:rsidRDefault="003C309C" w:rsidP="00B42D9E">
      <w:pPr>
        <w:jc w:val="both"/>
        <w:rPr>
          <w:rFonts w:cs="Times New Roman"/>
          <w:sz w:val="24"/>
          <w:szCs w:val="24"/>
        </w:rPr>
      </w:pPr>
    </w:p>
    <w:p w:rsidR="00B42D9E" w:rsidRPr="00B013BA" w:rsidRDefault="00B42D9E" w:rsidP="00B013BA">
      <w:pPr>
        <w:jc w:val="both"/>
      </w:pPr>
      <w:r w:rsidRPr="00B013BA">
        <w:t>Nel 2017 il 17,6% delle imprese ricettive italiane ha dovuto fare ricorso a finanziamenti (24,2% degli hotel, 14,1% delle strutture complementari).</w:t>
      </w:r>
      <w:r w:rsidR="00C64A78" w:rsidRPr="00B013BA">
        <w:t xml:space="preserve"> </w:t>
      </w:r>
      <w:r w:rsidRPr="00B013BA">
        <w:t>Tale quota sale al 26% nel nord est ed in termini di aree prodotto al 42,7% alle terme ed al 27,2% in montagna.</w:t>
      </w:r>
      <w:r w:rsidR="00047CE0" w:rsidRPr="00B013BA">
        <w:t xml:space="preserve"> </w:t>
      </w:r>
    </w:p>
    <w:p w:rsidR="00B42D9E" w:rsidRPr="00B013BA" w:rsidRDefault="00B42D9E" w:rsidP="00B013BA">
      <w:pPr>
        <w:jc w:val="both"/>
      </w:pPr>
      <w:r w:rsidRPr="00B013BA">
        <w:t>Tra coloro che non ne hanno usufruito il 17,7% delle imprese l’aveva richiesto ma non l’ha ottenuto.</w:t>
      </w:r>
      <w:r w:rsidR="00047CE0" w:rsidRPr="00B013BA">
        <w:t xml:space="preserve"> </w:t>
      </w:r>
    </w:p>
    <w:p w:rsidR="00C64A78" w:rsidRPr="00B013BA" w:rsidRDefault="00C64A78" w:rsidP="00B013BA">
      <w:pPr>
        <w:jc w:val="both"/>
      </w:pPr>
      <w:r w:rsidRPr="00B013BA">
        <w:t>Per coloro che invece hanno ottenuto un finanziamento, si è trattato nel 67,1% dei casi di finanziamenti regionali, per il 24,6% di finanziamenti europei e solo per il 18,4% di finanziamenti nazionali.</w:t>
      </w:r>
    </w:p>
    <w:p w:rsidR="00B42D9E" w:rsidRDefault="00B42D9E" w:rsidP="00C64A78">
      <w:pPr>
        <w:spacing w:after="120" w:line="360" w:lineRule="auto"/>
        <w:jc w:val="both"/>
      </w:pPr>
    </w:p>
    <w:tbl>
      <w:tblPr>
        <w:tblW w:w="7716" w:type="dxa"/>
        <w:jc w:val="center"/>
        <w:tblCellMar>
          <w:left w:w="70" w:type="dxa"/>
          <w:right w:w="70" w:type="dxa"/>
        </w:tblCellMar>
        <w:tblLook w:val="04A0" w:firstRow="1" w:lastRow="0" w:firstColumn="1" w:lastColumn="0" w:noHBand="0" w:noVBand="1"/>
      </w:tblPr>
      <w:tblGrid>
        <w:gridCol w:w="3302"/>
        <w:gridCol w:w="1187"/>
        <w:gridCol w:w="1202"/>
        <w:gridCol w:w="2025"/>
      </w:tblGrid>
      <w:tr w:rsidR="00B42D9E" w:rsidRPr="008F2B77" w:rsidTr="00005087">
        <w:trPr>
          <w:trHeight w:val="194"/>
          <w:jc w:val="center"/>
        </w:trPr>
        <w:tc>
          <w:tcPr>
            <w:tcW w:w="7716" w:type="dxa"/>
            <w:gridSpan w:val="4"/>
            <w:tcBorders>
              <w:top w:val="nil"/>
              <w:left w:val="nil"/>
              <w:bottom w:val="nil"/>
              <w:right w:val="nil"/>
            </w:tcBorders>
            <w:shd w:val="clear" w:color="000000" w:fill="800000"/>
            <w:noWrap/>
            <w:vAlign w:val="bottom"/>
            <w:hideMark/>
          </w:tcPr>
          <w:p w:rsidR="00B42D9E" w:rsidRPr="008F2B77" w:rsidRDefault="00B42D9E" w:rsidP="00F53006">
            <w:pPr>
              <w:spacing w:line="240" w:lineRule="auto"/>
              <w:rPr>
                <w:rFonts w:cs="Times New Roman"/>
                <w:b/>
                <w:bCs/>
                <w:iCs/>
                <w:color w:val="FFFFFF"/>
                <w:sz w:val="24"/>
                <w:szCs w:val="24"/>
              </w:rPr>
            </w:pPr>
            <w:r w:rsidRPr="008F2B77">
              <w:rPr>
                <w:rFonts w:cs="Times New Roman"/>
                <w:b/>
                <w:bCs/>
                <w:iCs/>
                <w:color w:val="FFFFFF"/>
                <w:sz w:val="24"/>
                <w:szCs w:val="24"/>
              </w:rPr>
              <w:t>Imprese che hanno usufruito di finanziamenti nel 2017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b/>
                <w:bCs/>
                <w:iCs/>
                <w:color w:val="FFFFFF"/>
                <w:sz w:val="24"/>
                <w:szCs w:val="24"/>
              </w:rPr>
            </w:pP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Si</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proofErr w:type="gramStart"/>
            <w:r w:rsidRPr="008F2B77">
              <w:rPr>
                <w:rFonts w:cs="Times New Roman"/>
                <w:iCs/>
                <w:sz w:val="18"/>
                <w:szCs w:val="18"/>
              </w:rPr>
              <w:t>No</w:t>
            </w:r>
            <w:proofErr w:type="gramEnd"/>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Totale</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Hotel</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24,3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75,7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1 e 2 stelle</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17,3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82,7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3 stelle</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25,9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74,1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4 e 5 stelle</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22,1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77,9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RTA</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30,4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69,6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85"/>
          <w:jc w:val="center"/>
        </w:trPr>
        <w:tc>
          <w:tcPr>
            <w:tcW w:w="33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Extralberghiero</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14,1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85,9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94"/>
          <w:jc w:val="center"/>
        </w:trPr>
        <w:tc>
          <w:tcPr>
            <w:tcW w:w="3302" w:type="dxa"/>
            <w:tcBorders>
              <w:top w:val="nil"/>
              <w:left w:val="nil"/>
              <w:bottom w:val="double" w:sz="6" w:space="0" w:color="800000"/>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Italia</w:t>
            </w:r>
          </w:p>
        </w:tc>
        <w:tc>
          <w:tcPr>
            <w:tcW w:w="118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17,6 </w:t>
            </w:r>
          </w:p>
        </w:tc>
        <w:tc>
          <w:tcPr>
            <w:tcW w:w="1202"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82,4 </w:t>
            </w:r>
          </w:p>
        </w:tc>
        <w:tc>
          <w:tcPr>
            <w:tcW w:w="202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194"/>
          <w:jc w:val="center"/>
        </w:trPr>
        <w:tc>
          <w:tcPr>
            <w:tcW w:w="7716" w:type="dxa"/>
            <w:gridSpan w:val="4"/>
            <w:tcBorders>
              <w:top w:val="double" w:sz="6" w:space="0" w:color="800000"/>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p>
        </w:tc>
      </w:tr>
    </w:tbl>
    <w:p w:rsidR="00B42D9E" w:rsidRDefault="00B42D9E" w:rsidP="00B42D9E"/>
    <w:tbl>
      <w:tblPr>
        <w:tblW w:w="7770" w:type="dxa"/>
        <w:jc w:val="center"/>
        <w:tblCellMar>
          <w:left w:w="70" w:type="dxa"/>
          <w:right w:w="70" w:type="dxa"/>
        </w:tblCellMar>
        <w:tblLook w:val="04A0" w:firstRow="1" w:lastRow="0" w:firstColumn="1" w:lastColumn="0" w:noHBand="0" w:noVBand="1"/>
      </w:tblPr>
      <w:tblGrid>
        <w:gridCol w:w="3178"/>
        <w:gridCol w:w="1479"/>
        <w:gridCol w:w="955"/>
        <w:gridCol w:w="2158"/>
      </w:tblGrid>
      <w:tr w:rsidR="00B42D9E" w:rsidRPr="008F2B77" w:rsidTr="00005087">
        <w:trPr>
          <w:trHeight w:val="44"/>
          <w:jc w:val="center"/>
        </w:trPr>
        <w:tc>
          <w:tcPr>
            <w:tcW w:w="7770" w:type="dxa"/>
            <w:gridSpan w:val="4"/>
            <w:tcBorders>
              <w:top w:val="nil"/>
              <w:left w:val="nil"/>
              <w:bottom w:val="nil"/>
              <w:right w:val="nil"/>
            </w:tcBorders>
            <w:shd w:val="clear" w:color="000000" w:fill="800000"/>
            <w:noWrap/>
            <w:vAlign w:val="bottom"/>
            <w:hideMark/>
          </w:tcPr>
          <w:p w:rsidR="00B42D9E" w:rsidRPr="008F2B77" w:rsidRDefault="00B42D9E" w:rsidP="00F53006">
            <w:pPr>
              <w:spacing w:line="240" w:lineRule="auto"/>
              <w:rPr>
                <w:rFonts w:cs="Times New Roman"/>
                <w:b/>
                <w:bCs/>
                <w:iCs/>
                <w:color w:val="FFFFFF"/>
                <w:sz w:val="24"/>
                <w:szCs w:val="24"/>
              </w:rPr>
            </w:pPr>
            <w:r w:rsidRPr="008F2B77">
              <w:rPr>
                <w:rFonts w:cs="Times New Roman"/>
                <w:b/>
                <w:bCs/>
                <w:iCs/>
                <w:color w:val="FFFFFF"/>
                <w:sz w:val="24"/>
                <w:szCs w:val="24"/>
              </w:rPr>
              <w:t>Imprese che hanno usufruito di finanziamenti nel 2017 (%)</w:t>
            </w:r>
          </w:p>
        </w:tc>
      </w:tr>
      <w:tr w:rsidR="00B42D9E" w:rsidRPr="008F2B77" w:rsidTr="00005087">
        <w:trPr>
          <w:trHeight w:val="43"/>
          <w:jc w:val="center"/>
        </w:trPr>
        <w:tc>
          <w:tcPr>
            <w:tcW w:w="3178"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b/>
                <w:bCs/>
                <w:iCs/>
                <w:color w:val="FFFFFF"/>
                <w:sz w:val="24"/>
                <w:szCs w:val="24"/>
              </w:rPr>
            </w:pP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Si</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proofErr w:type="gramStart"/>
            <w:r w:rsidRPr="008F2B77">
              <w:rPr>
                <w:rFonts w:cs="Times New Roman"/>
                <w:iCs/>
                <w:sz w:val="18"/>
                <w:szCs w:val="18"/>
              </w:rPr>
              <w:t>No</w:t>
            </w:r>
            <w:proofErr w:type="gramEnd"/>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Totale</w:t>
            </w:r>
          </w:p>
        </w:tc>
      </w:tr>
      <w:tr w:rsidR="00B42D9E" w:rsidRPr="008F2B77" w:rsidTr="00005087">
        <w:trPr>
          <w:trHeight w:val="43"/>
          <w:jc w:val="center"/>
        </w:trPr>
        <w:tc>
          <w:tcPr>
            <w:tcW w:w="3178"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Nord ovest</w:t>
            </w: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19,4 </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80,6 </w:t>
            </w:r>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43"/>
          <w:jc w:val="center"/>
        </w:trPr>
        <w:tc>
          <w:tcPr>
            <w:tcW w:w="3178"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Nord est</w:t>
            </w: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26,0 </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74,0 </w:t>
            </w:r>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43"/>
          <w:jc w:val="center"/>
        </w:trPr>
        <w:tc>
          <w:tcPr>
            <w:tcW w:w="3178"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Centro</w:t>
            </w: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15,8 </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84,2 </w:t>
            </w:r>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43"/>
          <w:jc w:val="center"/>
        </w:trPr>
        <w:tc>
          <w:tcPr>
            <w:tcW w:w="3178"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Sud e isole</w:t>
            </w: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9,3 </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90,7 </w:t>
            </w:r>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44"/>
          <w:jc w:val="center"/>
        </w:trPr>
        <w:tc>
          <w:tcPr>
            <w:tcW w:w="3178" w:type="dxa"/>
            <w:tcBorders>
              <w:top w:val="nil"/>
              <w:left w:val="nil"/>
              <w:bottom w:val="double" w:sz="6" w:space="0" w:color="800000"/>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Italia</w:t>
            </w:r>
          </w:p>
        </w:tc>
        <w:tc>
          <w:tcPr>
            <w:tcW w:w="1479"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17,6 </w:t>
            </w:r>
          </w:p>
        </w:tc>
        <w:tc>
          <w:tcPr>
            <w:tcW w:w="95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82,4 </w:t>
            </w:r>
          </w:p>
        </w:tc>
        <w:tc>
          <w:tcPr>
            <w:tcW w:w="2157"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44"/>
          <w:jc w:val="center"/>
        </w:trPr>
        <w:tc>
          <w:tcPr>
            <w:tcW w:w="7770" w:type="dxa"/>
            <w:gridSpan w:val="4"/>
            <w:tcBorders>
              <w:top w:val="double" w:sz="6" w:space="0" w:color="800000"/>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p>
        </w:tc>
      </w:tr>
    </w:tbl>
    <w:p w:rsidR="00B42D9E" w:rsidRDefault="00B42D9E"/>
    <w:p w:rsidR="00B42D9E" w:rsidRDefault="00B42D9E"/>
    <w:p w:rsidR="00447BD1" w:rsidRDefault="00447BD1"/>
    <w:p w:rsidR="00D5409A" w:rsidRDefault="00D5409A"/>
    <w:p w:rsidR="00B42D9E" w:rsidRDefault="00B42D9E"/>
    <w:tbl>
      <w:tblPr>
        <w:tblW w:w="7522" w:type="dxa"/>
        <w:jc w:val="center"/>
        <w:tblCellMar>
          <w:left w:w="70" w:type="dxa"/>
          <w:right w:w="70" w:type="dxa"/>
        </w:tblCellMar>
        <w:tblLook w:val="04A0" w:firstRow="1" w:lastRow="0" w:firstColumn="1" w:lastColumn="0" w:noHBand="0" w:noVBand="1"/>
      </w:tblPr>
      <w:tblGrid>
        <w:gridCol w:w="3185"/>
        <w:gridCol w:w="1171"/>
        <w:gridCol w:w="1554"/>
        <w:gridCol w:w="1612"/>
      </w:tblGrid>
      <w:tr w:rsidR="00B42D9E" w:rsidRPr="008F2B77" w:rsidTr="00005087">
        <w:trPr>
          <w:trHeight w:val="72"/>
          <w:jc w:val="center"/>
        </w:trPr>
        <w:tc>
          <w:tcPr>
            <w:tcW w:w="7522" w:type="dxa"/>
            <w:gridSpan w:val="4"/>
            <w:tcBorders>
              <w:top w:val="nil"/>
              <w:left w:val="nil"/>
              <w:bottom w:val="nil"/>
              <w:right w:val="nil"/>
            </w:tcBorders>
            <w:shd w:val="clear" w:color="000000" w:fill="800000"/>
            <w:noWrap/>
            <w:vAlign w:val="bottom"/>
            <w:hideMark/>
          </w:tcPr>
          <w:p w:rsidR="00B42D9E" w:rsidRPr="008F2B77" w:rsidRDefault="00B42D9E" w:rsidP="00F53006">
            <w:pPr>
              <w:spacing w:line="240" w:lineRule="auto"/>
              <w:rPr>
                <w:rFonts w:cs="Times New Roman"/>
                <w:b/>
                <w:bCs/>
                <w:iCs/>
                <w:color w:val="FFFFFF"/>
                <w:sz w:val="24"/>
                <w:szCs w:val="24"/>
              </w:rPr>
            </w:pPr>
            <w:r w:rsidRPr="008F2B77">
              <w:rPr>
                <w:rFonts w:cs="Times New Roman"/>
                <w:b/>
                <w:bCs/>
                <w:iCs/>
                <w:color w:val="FFFFFF"/>
                <w:sz w:val="24"/>
                <w:szCs w:val="24"/>
              </w:rPr>
              <w:lastRenderedPageBreak/>
              <w:t>Imprese che hanno usufruito di finanziamenti nel 2017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b/>
                <w:bCs/>
                <w:iCs/>
                <w:color w:val="FFFFFF"/>
                <w:sz w:val="24"/>
                <w:szCs w:val="24"/>
              </w:rPr>
            </w:pP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Si</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proofErr w:type="gramStart"/>
            <w:r w:rsidRPr="008F2B77">
              <w:rPr>
                <w:rFonts w:cs="Times New Roman"/>
                <w:iCs/>
                <w:sz w:val="18"/>
                <w:szCs w:val="18"/>
              </w:rPr>
              <w:t>No</w:t>
            </w:r>
            <w:proofErr w:type="gramEnd"/>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Totale</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Città</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17,1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82,9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Montagna</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27,2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72,8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Terme</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42,7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57,3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Lago</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18,5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81,5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Mare</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5,8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94,2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Campagna</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17,1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82,9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68"/>
          <w:jc w:val="center"/>
        </w:trPr>
        <w:tc>
          <w:tcPr>
            <w:tcW w:w="3185" w:type="dxa"/>
            <w:tcBorders>
              <w:top w:val="nil"/>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Altre località</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21,9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78,1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72"/>
          <w:jc w:val="center"/>
        </w:trPr>
        <w:tc>
          <w:tcPr>
            <w:tcW w:w="3185" w:type="dxa"/>
            <w:tcBorders>
              <w:top w:val="nil"/>
              <w:left w:val="nil"/>
              <w:bottom w:val="double" w:sz="6" w:space="0" w:color="800000"/>
              <w:right w:val="nil"/>
            </w:tcBorders>
            <w:shd w:val="clear" w:color="auto" w:fill="auto"/>
            <w:noWrap/>
            <w:vAlign w:val="bottom"/>
            <w:hideMark/>
          </w:tcPr>
          <w:p w:rsidR="00B42D9E" w:rsidRPr="008F2B77" w:rsidRDefault="00B42D9E" w:rsidP="00F53006">
            <w:pPr>
              <w:spacing w:line="240" w:lineRule="auto"/>
              <w:rPr>
                <w:rFonts w:cs="Times New Roman"/>
                <w:iCs/>
                <w:sz w:val="18"/>
                <w:szCs w:val="18"/>
              </w:rPr>
            </w:pPr>
            <w:r w:rsidRPr="008F2B77">
              <w:rPr>
                <w:rFonts w:cs="Times New Roman"/>
                <w:iCs/>
                <w:sz w:val="18"/>
                <w:szCs w:val="18"/>
              </w:rPr>
              <w:t>Italia</w:t>
            </w:r>
          </w:p>
        </w:tc>
        <w:tc>
          <w:tcPr>
            <w:tcW w:w="117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17,6 </w:t>
            </w:r>
          </w:p>
        </w:tc>
        <w:tc>
          <w:tcPr>
            <w:tcW w:w="1554"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82,4 </w:t>
            </w:r>
          </w:p>
        </w:tc>
        <w:tc>
          <w:tcPr>
            <w:tcW w:w="1611" w:type="dxa"/>
            <w:tcBorders>
              <w:top w:val="nil"/>
              <w:left w:val="nil"/>
              <w:bottom w:val="nil"/>
              <w:right w:val="nil"/>
            </w:tcBorders>
            <w:shd w:val="clear" w:color="auto" w:fill="auto"/>
            <w:noWrap/>
            <w:vAlign w:val="bottom"/>
            <w:hideMark/>
          </w:tcPr>
          <w:p w:rsidR="00B42D9E" w:rsidRPr="008F2B77" w:rsidRDefault="00B42D9E" w:rsidP="00F53006">
            <w:pPr>
              <w:spacing w:line="240" w:lineRule="auto"/>
              <w:jc w:val="right"/>
              <w:rPr>
                <w:rFonts w:cs="Times New Roman"/>
                <w:iCs/>
                <w:sz w:val="18"/>
                <w:szCs w:val="18"/>
              </w:rPr>
            </w:pPr>
            <w:r w:rsidRPr="008F2B77">
              <w:rPr>
                <w:rFonts w:cs="Times New Roman"/>
                <w:iCs/>
                <w:sz w:val="18"/>
                <w:szCs w:val="18"/>
              </w:rPr>
              <w:t xml:space="preserve">           100,0 </w:t>
            </w:r>
          </w:p>
        </w:tc>
      </w:tr>
      <w:tr w:rsidR="00B42D9E" w:rsidRPr="008F2B77" w:rsidTr="00005087">
        <w:trPr>
          <w:trHeight w:val="72"/>
          <w:jc w:val="center"/>
        </w:trPr>
        <w:tc>
          <w:tcPr>
            <w:tcW w:w="7522" w:type="dxa"/>
            <w:gridSpan w:val="4"/>
            <w:tcBorders>
              <w:top w:val="double" w:sz="6" w:space="0" w:color="800000"/>
              <w:left w:val="nil"/>
              <w:bottom w:val="nil"/>
              <w:right w:val="nil"/>
            </w:tcBorders>
            <w:shd w:val="clear" w:color="auto" w:fill="auto"/>
            <w:noWrap/>
            <w:vAlign w:val="bottom"/>
            <w:hideMark/>
          </w:tcPr>
          <w:p w:rsidR="00B42D9E" w:rsidRPr="008F2B77" w:rsidRDefault="00B42D9E" w:rsidP="00F53006">
            <w:pPr>
              <w:spacing w:line="240" w:lineRule="auto"/>
              <w:rPr>
                <w:rFonts w:cs="Times New Roman"/>
                <w:iCs/>
                <w:sz w:val="16"/>
                <w:szCs w:val="16"/>
              </w:rPr>
            </w:pPr>
            <w:r w:rsidRPr="008F2B77">
              <w:rPr>
                <w:rFonts w:cs="Times New Roman"/>
                <w:iCs/>
                <w:sz w:val="16"/>
                <w:szCs w:val="16"/>
              </w:rPr>
              <w:t xml:space="preserve">Fonte: "Italia destinazione turistica 2017" </w:t>
            </w:r>
            <w:proofErr w:type="spellStart"/>
            <w:r w:rsidRPr="008F2B77">
              <w:rPr>
                <w:rFonts w:cs="Times New Roman"/>
                <w:iCs/>
                <w:sz w:val="16"/>
                <w:szCs w:val="16"/>
              </w:rPr>
              <w:t>Isnart-Unioncamere</w:t>
            </w:r>
            <w:proofErr w:type="spellEnd"/>
          </w:p>
        </w:tc>
      </w:tr>
    </w:tbl>
    <w:p w:rsidR="00B42D9E" w:rsidRDefault="00B42D9E" w:rsidP="00B42D9E"/>
    <w:tbl>
      <w:tblPr>
        <w:tblW w:w="7658" w:type="dxa"/>
        <w:jc w:val="center"/>
        <w:tblCellMar>
          <w:left w:w="70" w:type="dxa"/>
          <w:right w:w="70" w:type="dxa"/>
        </w:tblCellMar>
        <w:tblLook w:val="04A0" w:firstRow="1" w:lastRow="0" w:firstColumn="1" w:lastColumn="0" w:noHBand="0" w:noVBand="1"/>
      </w:tblPr>
      <w:tblGrid>
        <w:gridCol w:w="3918"/>
        <w:gridCol w:w="1147"/>
        <w:gridCol w:w="1456"/>
        <w:gridCol w:w="1137"/>
      </w:tblGrid>
      <w:tr w:rsidR="00B42D9E" w:rsidRPr="00F52520" w:rsidTr="00005087">
        <w:trPr>
          <w:trHeight w:val="370"/>
          <w:jc w:val="center"/>
        </w:trPr>
        <w:tc>
          <w:tcPr>
            <w:tcW w:w="7658" w:type="dxa"/>
            <w:gridSpan w:val="4"/>
            <w:tcBorders>
              <w:top w:val="nil"/>
              <w:left w:val="nil"/>
              <w:bottom w:val="nil"/>
              <w:right w:val="nil"/>
            </w:tcBorders>
            <w:shd w:val="clear" w:color="000000" w:fill="800000"/>
            <w:vAlign w:val="bottom"/>
            <w:hideMark/>
          </w:tcPr>
          <w:p w:rsidR="00B42D9E" w:rsidRPr="00F52520" w:rsidRDefault="00B42D9E" w:rsidP="00F53006">
            <w:pPr>
              <w:spacing w:line="240" w:lineRule="auto"/>
              <w:rPr>
                <w:rFonts w:cs="Times New Roman"/>
                <w:b/>
                <w:bCs/>
                <w:iCs/>
                <w:color w:val="FFFFFF"/>
                <w:sz w:val="24"/>
                <w:szCs w:val="24"/>
              </w:rPr>
            </w:pPr>
            <w:r w:rsidRPr="00F52520">
              <w:rPr>
                <w:rFonts w:cs="Times New Roman"/>
                <w:b/>
                <w:bCs/>
                <w:iCs/>
                <w:color w:val="FFFFFF"/>
                <w:sz w:val="24"/>
                <w:szCs w:val="24"/>
              </w:rPr>
              <w:t>Tipologia di finanzi</w:t>
            </w:r>
            <w:r>
              <w:rPr>
                <w:rFonts w:cs="Times New Roman"/>
                <w:b/>
                <w:bCs/>
                <w:iCs/>
                <w:color w:val="FFFFFF"/>
                <w:sz w:val="24"/>
                <w:szCs w:val="24"/>
              </w:rPr>
              <w:t>am</w:t>
            </w:r>
            <w:r w:rsidRPr="00F52520">
              <w:rPr>
                <w:rFonts w:cs="Times New Roman"/>
                <w:b/>
                <w:bCs/>
                <w:iCs/>
                <w:color w:val="FFFFFF"/>
                <w:sz w:val="24"/>
                <w:szCs w:val="24"/>
              </w:rPr>
              <w:t>enti ottenuti</w:t>
            </w:r>
            <w:r w:rsidRPr="00F52520">
              <w:rPr>
                <w:rFonts w:cs="Times New Roman"/>
                <w:b/>
                <w:bCs/>
                <w:iCs/>
                <w:color w:val="FFFFFF"/>
                <w:sz w:val="24"/>
                <w:szCs w:val="24"/>
              </w:rPr>
              <w:br/>
            </w:r>
            <w:r w:rsidRPr="00F52520">
              <w:rPr>
                <w:rFonts w:cs="Times New Roman"/>
                <w:iCs/>
                <w:color w:val="FFFFFF"/>
              </w:rPr>
              <w:t>(% sul totale operatori che hanno usufruito di finanziamenti nel 2017, possibili più risposte)</w:t>
            </w:r>
          </w:p>
        </w:tc>
      </w:tr>
      <w:tr w:rsidR="00B42D9E" w:rsidRPr="00F52520" w:rsidTr="00005087">
        <w:trPr>
          <w:trHeight w:val="231"/>
          <w:jc w:val="center"/>
        </w:trPr>
        <w:tc>
          <w:tcPr>
            <w:tcW w:w="3918"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b/>
                <w:bCs/>
                <w:iCs/>
                <w:color w:val="FFFFFF"/>
                <w:sz w:val="24"/>
                <w:szCs w:val="24"/>
              </w:rPr>
            </w:pPr>
          </w:p>
        </w:tc>
        <w:tc>
          <w:tcPr>
            <w:tcW w:w="1147" w:type="dxa"/>
            <w:tcBorders>
              <w:top w:val="nil"/>
              <w:left w:val="nil"/>
              <w:bottom w:val="nil"/>
              <w:right w:val="nil"/>
            </w:tcBorders>
            <w:shd w:val="clear" w:color="auto" w:fill="auto"/>
            <w:noWrap/>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Alberghiero</w:t>
            </w:r>
          </w:p>
        </w:tc>
        <w:tc>
          <w:tcPr>
            <w:tcW w:w="1456" w:type="dxa"/>
            <w:tcBorders>
              <w:top w:val="nil"/>
              <w:left w:val="nil"/>
              <w:bottom w:val="nil"/>
              <w:right w:val="nil"/>
            </w:tcBorders>
            <w:shd w:val="clear" w:color="auto" w:fill="auto"/>
            <w:noWrap/>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Extralberghiero</w:t>
            </w:r>
          </w:p>
        </w:tc>
        <w:tc>
          <w:tcPr>
            <w:tcW w:w="1137" w:type="dxa"/>
            <w:tcBorders>
              <w:top w:val="nil"/>
              <w:left w:val="nil"/>
              <w:bottom w:val="nil"/>
              <w:right w:val="nil"/>
            </w:tcBorders>
            <w:shd w:val="clear" w:color="auto" w:fill="auto"/>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Totale</w:t>
            </w:r>
          </w:p>
        </w:tc>
      </w:tr>
      <w:tr w:rsidR="00B42D9E" w:rsidRPr="00F52520" w:rsidTr="00005087">
        <w:trPr>
          <w:trHeight w:val="231"/>
          <w:jc w:val="center"/>
        </w:trPr>
        <w:tc>
          <w:tcPr>
            <w:tcW w:w="3918"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iCs/>
                <w:color w:val="000000"/>
                <w:sz w:val="18"/>
                <w:szCs w:val="18"/>
              </w:rPr>
            </w:pPr>
            <w:r w:rsidRPr="00F52520">
              <w:rPr>
                <w:rFonts w:cs="Times New Roman"/>
                <w:iCs/>
                <w:color w:val="000000"/>
                <w:sz w:val="18"/>
                <w:szCs w:val="18"/>
              </w:rPr>
              <w:t>Regionali</w:t>
            </w:r>
          </w:p>
        </w:tc>
        <w:tc>
          <w:tcPr>
            <w:tcW w:w="114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72,6</w:t>
            </w:r>
          </w:p>
        </w:tc>
        <w:tc>
          <w:tcPr>
            <w:tcW w:w="1456"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62,3</w:t>
            </w:r>
          </w:p>
        </w:tc>
        <w:tc>
          <w:tcPr>
            <w:tcW w:w="113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67,1</w:t>
            </w:r>
          </w:p>
        </w:tc>
      </w:tr>
      <w:tr w:rsidR="00B42D9E" w:rsidRPr="00F52520" w:rsidTr="00005087">
        <w:trPr>
          <w:trHeight w:val="231"/>
          <w:jc w:val="center"/>
        </w:trPr>
        <w:tc>
          <w:tcPr>
            <w:tcW w:w="3918"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iCs/>
                <w:color w:val="000000"/>
                <w:sz w:val="18"/>
                <w:szCs w:val="18"/>
              </w:rPr>
            </w:pPr>
            <w:r w:rsidRPr="00F52520">
              <w:rPr>
                <w:rFonts w:cs="Times New Roman"/>
                <w:iCs/>
                <w:color w:val="000000"/>
                <w:sz w:val="18"/>
                <w:szCs w:val="18"/>
              </w:rPr>
              <w:t>Europei</w:t>
            </w:r>
          </w:p>
        </w:tc>
        <w:tc>
          <w:tcPr>
            <w:tcW w:w="114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8,5</w:t>
            </w:r>
          </w:p>
        </w:tc>
        <w:tc>
          <w:tcPr>
            <w:tcW w:w="1456"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39,1</w:t>
            </w:r>
          </w:p>
        </w:tc>
        <w:tc>
          <w:tcPr>
            <w:tcW w:w="113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24,6</w:t>
            </w:r>
          </w:p>
        </w:tc>
      </w:tr>
      <w:tr w:rsidR="00B42D9E" w:rsidRPr="00F52520" w:rsidTr="00005087">
        <w:trPr>
          <w:trHeight w:val="242"/>
          <w:jc w:val="center"/>
        </w:trPr>
        <w:tc>
          <w:tcPr>
            <w:tcW w:w="3918"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iCs/>
                <w:color w:val="000000"/>
                <w:sz w:val="18"/>
                <w:szCs w:val="18"/>
              </w:rPr>
            </w:pPr>
            <w:r w:rsidRPr="00F52520">
              <w:rPr>
                <w:rFonts w:cs="Times New Roman"/>
                <w:iCs/>
                <w:color w:val="000000"/>
                <w:sz w:val="18"/>
                <w:szCs w:val="18"/>
              </w:rPr>
              <w:t>Nazionali</w:t>
            </w:r>
          </w:p>
        </w:tc>
        <w:tc>
          <w:tcPr>
            <w:tcW w:w="114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30,2</w:t>
            </w:r>
          </w:p>
        </w:tc>
        <w:tc>
          <w:tcPr>
            <w:tcW w:w="1456"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7,8</w:t>
            </w:r>
          </w:p>
        </w:tc>
        <w:tc>
          <w:tcPr>
            <w:tcW w:w="1137" w:type="dxa"/>
            <w:tcBorders>
              <w:top w:val="nil"/>
              <w:left w:val="nil"/>
              <w:bottom w:val="nil"/>
              <w:right w:val="nil"/>
            </w:tcBorders>
            <w:shd w:val="clear" w:color="auto" w:fill="auto"/>
            <w:noWrap/>
            <w:vAlign w:val="center"/>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18,4</w:t>
            </w:r>
          </w:p>
        </w:tc>
      </w:tr>
      <w:tr w:rsidR="00B42D9E" w:rsidRPr="00F52520" w:rsidTr="00005087">
        <w:trPr>
          <w:trHeight w:val="35"/>
          <w:jc w:val="center"/>
        </w:trPr>
        <w:tc>
          <w:tcPr>
            <w:tcW w:w="7658" w:type="dxa"/>
            <w:gridSpan w:val="4"/>
            <w:tcBorders>
              <w:top w:val="double" w:sz="6" w:space="0" w:color="800000"/>
              <w:left w:val="nil"/>
              <w:bottom w:val="nil"/>
              <w:right w:val="nil"/>
            </w:tcBorders>
            <w:shd w:val="clear" w:color="auto" w:fill="auto"/>
            <w:noWrap/>
            <w:vAlign w:val="bottom"/>
            <w:hideMark/>
          </w:tcPr>
          <w:p w:rsidR="00B42D9E" w:rsidRPr="00F52520" w:rsidRDefault="00B42D9E" w:rsidP="00F53006">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B42D9E" w:rsidRDefault="00B42D9E" w:rsidP="00B42D9E"/>
    <w:tbl>
      <w:tblPr>
        <w:tblW w:w="7948" w:type="dxa"/>
        <w:jc w:val="center"/>
        <w:tblCellMar>
          <w:left w:w="70" w:type="dxa"/>
          <w:right w:w="70" w:type="dxa"/>
        </w:tblCellMar>
        <w:tblLook w:val="04A0" w:firstRow="1" w:lastRow="0" w:firstColumn="1" w:lastColumn="0" w:noHBand="0" w:noVBand="1"/>
      </w:tblPr>
      <w:tblGrid>
        <w:gridCol w:w="3921"/>
        <w:gridCol w:w="1265"/>
        <w:gridCol w:w="1613"/>
        <w:gridCol w:w="1149"/>
      </w:tblGrid>
      <w:tr w:rsidR="00B42D9E" w:rsidRPr="00F52520" w:rsidTr="00005087">
        <w:trPr>
          <w:trHeight w:val="120"/>
          <w:jc w:val="center"/>
        </w:trPr>
        <w:tc>
          <w:tcPr>
            <w:tcW w:w="7948" w:type="dxa"/>
            <w:gridSpan w:val="4"/>
            <w:tcBorders>
              <w:top w:val="nil"/>
              <w:left w:val="nil"/>
              <w:bottom w:val="nil"/>
              <w:right w:val="nil"/>
            </w:tcBorders>
            <w:shd w:val="clear" w:color="000000" w:fill="800000"/>
            <w:vAlign w:val="bottom"/>
            <w:hideMark/>
          </w:tcPr>
          <w:p w:rsidR="00B42D9E" w:rsidRPr="00F52520" w:rsidRDefault="00B42D9E" w:rsidP="00F53006">
            <w:pPr>
              <w:spacing w:line="240" w:lineRule="auto"/>
              <w:rPr>
                <w:rFonts w:cs="Times New Roman"/>
                <w:b/>
                <w:bCs/>
                <w:iCs/>
                <w:color w:val="FFFFFF"/>
                <w:sz w:val="24"/>
                <w:szCs w:val="24"/>
              </w:rPr>
            </w:pPr>
            <w:r w:rsidRPr="00F52520">
              <w:rPr>
                <w:rFonts w:cs="Times New Roman"/>
                <w:b/>
                <w:bCs/>
                <w:iCs/>
                <w:color w:val="FFFFFF"/>
                <w:sz w:val="24"/>
                <w:szCs w:val="24"/>
              </w:rPr>
              <w:t>Motivo per cui le imprese non hanno usufruito di investimenti</w:t>
            </w:r>
            <w:r w:rsidRPr="00F52520">
              <w:rPr>
                <w:rFonts w:cs="Times New Roman"/>
                <w:b/>
                <w:bCs/>
                <w:iCs/>
                <w:color w:val="FFFFFF"/>
                <w:sz w:val="24"/>
                <w:szCs w:val="24"/>
              </w:rPr>
              <w:br/>
            </w:r>
            <w:r w:rsidRPr="00F52520">
              <w:rPr>
                <w:rFonts w:cs="Times New Roman"/>
                <w:iCs/>
                <w:color w:val="FFFFFF"/>
              </w:rPr>
              <w:t>(% sul totale operatori che non hanno usufruito di finanziamenti nel 2017, possibili più risposte)</w:t>
            </w:r>
          </w:p>
        </w:tc>
      </w:tr>
      <w:tr w:rsidR="00B42D9E" w:rsidRPr="00F52520" w:rsidTr="00005087">
        <w:trPr>
          <w:trHeight w:val="115"/>
          <w:jc w:val="center"/>
        </w:trPr>
        <w:tc>
          <w:tcPr>
            <w:tcW w:w="3921"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b/>
                <w:bCs/>
                <w:iCs/>
                <w:color w:val="FFFFFF"/>
                <w:sz w:val="24"/>
                <w:szCs w:val="24"/>
              </w:rPr>
            </w:pPr>
          </w:p>
        </w:tc>
        <w:tc>
          <w:tcPr>
            <w:tcW w:w="1265" w:type="dxa"/>
            <w:tcBorders>
              <w:top w:val="nil"/>
              <w:left w:val="nil"/>
              <w:bottom w:val="nil"/>
              <w:right w:val="nil"/>
            </w:tcBorders>
            <w:shd w:val="clear" w:color="auto" w:fill="auto"/>
            <w:noWrap/>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Alberghiero</w:t>
            </w:r>
          </w:p>
        </w:tc>
        <w:tc>
          <w:tcPr>
            <w:tcW w:w="1613" w:type="dxa"/>
            <w:tcBorders>
              <w:top w:val="nil"/>
              <w:left w:val="nil"/>
              <w:bottom w:val="nil"/>
              <w:right w:val="nil"/>
            </w:tcBorders>
            <w:shd w:val="clear" w:color="auto" w:fill="auto"/>
            <w:noWrap/>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Extralberghiero</w:t>
            </w:r>
          </w:p>
        </w:tc>
        <w:tc>
          <w:tcPr>
            <w:tcW w:w="1148" w:type="dxa"/>
            <w:tcBorders>
              <w:top w:val="nil"/>
              <w:left w:val="nil"/>
              <w:bottom w:val="nil"/>
              <w:right w:val="nil"/>
            </w:tcBorders>
            <w:shd w:val="clear" w:color="auto" w:fill="auto"/>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Totale</w:t>
            </w:r>
          </w:p>
        </w:tc>
      </w:tr>
      <w:tr w:rsidR="00B42D9E" w:rsidRPr="00F52520" w:rsidTr="00005087">
        <w:trPr>
          <w:trHeight w:val="413"/>
          <w:jc w:val="center"/>
        </w:trPr>
        <w:tc>
          <w:tcPr>
            <w:tcW w:w="3921"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iCs/>
                <w:color w:val="000000"/>
                <w:sz w:val="18"/>
                <w:szCs w:val="18"/>
              </w:rPr>
            </w:pPr>
            <w:r w:rsidRPr="00F52520">
              <w:rPr>
                <w:rFonts w:cs="Times New Roman"/>
                <w:iCs/>
                <w:color w:val="000000"/>
                <w:sz w:val="18"/>
                <w:szCs w:val="18"/>
              </w:rPr>
              <w:t>Nessun finanziamento/agevolazione richiesto</w:t>
            </w:r>
          </w:p>
        </w:tc>
        <w:tc>
          <w:tcPr>
            <w:tcW w:w="1265"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84,0</w:t>
            </w:r>
          </w:p>
        </w:tc>
        <w:tc>
          <w:tcPr>
            <w:tcW w:w="1613"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87,6</w:t>
            </w:r>
          </w:p>
        </w:tc>
        <w:tc>
          <w:tcPr>
            <w:tcW w:w="1148"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86,5</w:t>
            </w:r>
          </w:p>
        </w:tc>
      </w:tr>
      <w:tr w:rsidR="00B42D9E" w:rsidRPr="00F52520" w:rsidTr="00005087">
        <w:trPr>
          <w:trHeight w:val="419"/>
          <w:jc w:val="center"/>
        </w:trPr>
        <w:tc>
          <w:tcPr>
            <w:tcW w:w="3921" w:type="dxa"/>
            <w:tcBorders>
              <w:top w:val="nil"/>
              <w:left w:val="nil"/>
              <w:bottom w:val="nil"/>
              <w:right w:val="nil"/>
            </w:tcBorders>
            <w:shd w:val="clear" w:color="auto" w:fill="auto"/>
            <w:vAlign w:val="bottom"/>
            <w:hideMark/>
          </w:tcPr>
          <w:p w:rsidR="00B42D9E" w:rsidRPr="00F52520" w:rsidRDefault="00B42D9E" w:rsidP="00F53006">
            <w:pPr>
              <w:spacing w:line="240" w:lineRule="auto"/>
              <w:rPr>
                <w:rFonts w:cs="Times New Roman"/>
                <w:iCs/>
                <w:color w:val="000000"/>
                <w:sz w:val="18"/>
                <w:szCs w:val="18"/>
              </w:rPr>
            </w:pPr>
            <w:r w:rsidRPr="00F52520">
              <w:rPr>
                <w:rFonts w:cs="Times New Roman"/>
                <w:iCs/>
                <w:color w:val="000000"/>
                <w:sz w:val="18"/>
                <w:szCs w:val="18"/>
              </w:rPr>
              <w:t>Nessun finanziamento/agevolazione ottenuto</w:t>
            </w:r>
          </w:p>
        </w:tc>
        <w:tc>
          <w:tcPr>
            <w:tcW w:w="1265"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18,7</w:t>
            </w:r>
          </w:p>
        </w:tc>
        <w:tc>
          <w:tcPr>
            <w:tcW w:w="1613"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17,3</w:t>
            </w:r>
          </w:p>
        </w:tc>
        <w:tc>
          <w:tcPr>
            <w:tcW w:w="1148" w:type="dxa"/>
            <w:tcBorders>
              <w:top w:val="nil"/>
              <w:left w:val="nil"/>
              <w:bottom w:val="nil"/>
              <w:right w:val="nil"/>
            </w:tcBorders>
            <w:shd w:val="clear" w:color="auto" w:fill="auto"/>
            <w:noWrap/>
            <w:vAlign w:val="bottom"/>
            <w:hideMark/>
          </w:tcPr>
          <w:p w:rsidR="00B42D9E" w:rsidRPr="00F52520" w:rsidRDefault="00B42D9E" w:rsidP="00F53006">
            <w:pPr>
              <w:spacing w:line="240" w:lineRule="auto"/>
              <w:jc w:val="right"/>
              <w:rPr>
                <w:rFonts w:cs="Times New Roman"/>
                <w:iCs/>
                <w:color w:val="000000"/>
                <w:sz w:val="18"/>
                <w:szCs w:val="18"/>
              </w:rPr>
            </w:pPr>
            <w:r w:rsidRPr="00F52520">
              <w:rPr>
                <w:rFonts w:cs="Times New Roman"/>
                <w:iCs/>
                <w:color w:val="000000"/>
                <w:sz w:val="18"/>
                <w:szCs w:val="18"/>
              </w:rPr>
              <w:t>17,7</w:t>
            </w:r>
          </w:p>
        </w:tc>
      </w:tr>
      <w:tr w:rsidR="00B42D9E" w:rsidRPr="00F52520" w:rsidTr="00005087">
        <w:trPr>
          <w:trHeight w:val="120"/>
          <w:jc w:val="center"/>
        </w:trPr>
        <w:tc>
          <w:tcPr>
            <w:tcW w:w="7948" w:type="dxa"/>
            <w:gridSpan w:val="4"/>
            <w:tcBorders>
              <w:top w:val="double" w:sz="6" w:space="0" w:color="800000"/>
              <w:left w:val="nil"/>
              <w:bottom w:val="nil"/>
              <w:right w:val="nil"/>
            </w:tcBorders>
            <w:shd w:val="clear" w:color="auto" w:fill="auto"/>
            <w:noWrap/>
            <w:vAlign w:val="bottom"/>
            <w:hideMark/>
          </w:tcPr>
          <w:p w:rsidR="00B42D9E" w:rsidRPr="00F52520" w:rsidRDefault="00B42D9E" w:rsidP="00F53006">
            <w:pPr>
              <w:spacing w:line="240" w:lineRule="auto"/>
              <w:rPr>
                <w:rFonts w:cs="Times New Roman"/>
                <w:iCs/>
                <w:sz w:val="16"/>
                <w:szCs w:val="16"/>
              </w:rPr>
            </w:pPr>
            <w:r w:rsidRPr="00F52520">
              <w:rPr>
                <w:rFonts w:cs="Times New Roman"/>
                <w:iCs/>
                <w:sz w:val="16"/>
                <w:szCs w:val="16"/>
              </w:rPr>
              <w:t xml:space="preserve">Fonte: "Italia destinazione turistica 2017" </w:t>
            </w:r>
            <w:proofErr w:type="spellStart"/>
            <w:r w:rsidRPr="00F52520">
              <w:rPr>
                <w:rFonts w:cs="Times New Roman"/>
                <w:iCs/>
                <w:sz w:val="16"/>
                <w:szCs w:val="16"/>
              </w:rPr>
              <w:t>Isnart-Unioncamere</w:t>
            </w:r>
            <w:proofErr w:type="spellEnd"/>
            <w:r w:rsidRPr="00F52520">
              <w:rPr>
                <w:rFonts w:cs="Times New Roman"/>
                <w:iCs/>
                <w:sz w:val="16"/>
                <w:szCs w:val="16"/>
              </w:rPr>
              <w:t xml:space="preserve">   </w:t>
            </w:r>
          </w:p>
        </w:tc>
      </w:tr>
    </w:tbl>
    <w:p w:rsidR="00B42D9E" w:rsidRPr="003C309C" w:rsidRDefault="00B42D9E" w:rsidP="003C309C">
      <w:pPr>
        <w:pStyle w:val="Titolo1"/>
        <w:numPr>
          <w:ilvl w:val="1"/>
          <w:numId w:val="1"/>
        </w:numPr>
        <w:rPr>
          <w:color w:val="auto"/>
        </w:rPr>
      </w:pPr>
      <w:r>
        <w:rPr>
          <w:color w:val="800000"/>
          <w:szCs w:val="24"/>
        </w:rPr>
        <w:br w:type="page"/>
      </w:r>
      <w:bookmarkStart w:id="46" w:name="_Toc508702626"/>
      <w:r w:rsidRPr="003C309C">
        <w:rPr>
          <w:color w:val="auto"/>
        </w:rPr>
        <w:lastRenderedPageBreak/>
        <w:t>Il posizionamento di prodotto delle imprese ricettive</w:t>
      </w:r>
      <w:r w:rsidR="00316B2A">
        <w:rPr>
          <w:color w:val="auto"/>
        </w:rPr>
        <w:t xml:space="preserve"> e le prenotazioni on line</w:t>
      </w:r>
      <w:bookmarkEnd w:id="46"/>
    </w:p>
    <w:p w:rsidR="003C309C" w:rsidRDefault="003C309C" w:rsidP="00B42D9E">
      <w:pPr>
        <w:jc w:val="both"/>
        <w:rPr>
          <w:rFonts w:cs="Times New Roman"/>
          <w:sz w:val="24"/>
          <w:szCs w:val="24"/>
        </w:rPr>
      </w:pPr>
    </w:p>
    <w:p w:rsidR="00B42D9E" w:rsidRPr="00B013BA" w:rsidRDefault="00B42D9E" w:rsidP="00B42D9E">
      <w:pPr>
        <w:jc w:val="both"/>
      </w:pPr>
      <w:r w:rsidRPr="00B013BA">
        <w:t>La specializzazione dei servizi offerti e delle proposte su prodotti e nicchie è oggi sempre più la garanzia per un corretto ed efficacie posizionamento sul mercato.</w:t>
      </w:r>
      <w:r w:rsidR="00047CE0" w:rsidRPr="00B013BA">
        <w:t xml:space="preserve"> </w:t>
      </w:r>
    </w:p>
    <w:p w:rsidR="00B42D9E" w:rsidRPr="00B013BA" w:rsidRDefault="00B42D9E" w:rsidP="00F80309">
      <w:pPr>
        <w:jc w:val="both"/>
      </w:pPr>
      <w:r w:rsidRPr="00B013BA">
        <w:t xml:space="preserve">Nel rating della specializzazione ben il 32,2% delle imprese è dotata di percorsi naturalistici e sportivi, il 28% offre proposte enogastronomiche di pregio, mentre il 20,1% si promuove per l’offerta mirata ai bambini. Segue la scelta di politiche di prezzo innovative (18,3%), investimenti sulla sostenibilità della struttura (16,1%) e sulla qualità (12,7%). </w:t>
      </w:r>
    </w:p>
    <w:p w:rsidR="00B42D9E" w:rsidRPr="00B013BA" w:rsidRDefault="00B42D9E" w:rsidP="00F80309">
      <w:pPr>
        <w:jc w:val="both"/>
      </w:pPr>
      <w:r w:rsidRPr="00B013BA">
        <w:t>L’accoglienza per tutti con dotazioni di servizi per persone disabili è una segmentazione relativa all’11,6% delle imprese ricettive. Il 9,1% si distingue come offerta adatta a chi viaggia con animali, il 7,1% fa innovazione sul we</w:t>
      </w:r>
      <w:r w:rsidR="00511E08" w:rsidRPr="00B013BA">
        <w:t xml:space="preserve">b e </w:t>
      </w:r>
      <w:proofErr w:type="gramStart"/>
      <w:r w:rsidR="00511E08" w:rsidRPr="00B013BA">
        <w:t xml:space="preserve">sui </w:t>
      </w:r>
      <w:r w:rsidR="00511E08" w:rsidRPr="00B76C46">
        <w:rPr>
          <w:i/>
        </w:rPr>
        <w:t>mobile</w:t>
      </w:r>
      <w:proofErr w:type="gramEnd"/>
      <w:r w:rsidR="00511E08" w:rsidRPr="00B013BA">
        <w:t xml:space="preserve"> per la clientela, mentre il 7% punta sul design, il 5,3% su servizi personalizzati di </w:t>
      </w:r>
      <w:proofErr w:type="spellStart"/>
      <w:r w:rsidR="00511E08" w:rsidRPr="00B013BA">
        <w:t>customer</w:t>
      </w:r>
      <w:proofErr w:type="spellEnd"/>
      <w:r w:rsidR="00511E08" w:rsidRPr="00B013BA">
        <w:t xml:space="preserve"> care.</w:t>
      </w:r>
    </w:p>
    <w:tbl>
      <w:tblPr>
        <w:tblW w:w="8826" w:type="dxa"/>
        <w:jc w:val="center"/>
        <w:tblCellMar>
          <w:left w:w="70" w:type="dxa"/>
          <w:right w:w="70" w:type="dxa"/>
        </w:tblCellMar>
        <w:tblLook w:val="04A0" w:firstRow="1" w:lastRow="0" w:firstColumn="1" w:lastColumn="0" w:noHBand="0" w:noVBand="1"/>
      </w:tblPr>
      <w:tblGrid>
        <w:gridCol w:w="5348"/>
        <w:gridCol w:w="300"/>
        <w:gridCol w:w="1001"/>
        <w:gridCol w:w="1479"/>
        <w:gridCol w:w="698"/>
      </w:tblGrid>
      <w:tr w:rsidR="00B42D9E" w:rsidRPr="00E91E2A" w:rsidTr="00447BD1">
        <w:trPr>
          <w:trHeight w:val="501"/>
          <w:jc w:val="center"/>
        </w:trPr>
        <w:tc>
          <w:tcPr>
            <w:tcW w:w="8826" w:type="dxa"/>
            <w:gridSpan w:val="5"/>
            <w:tcBorders>
              <w:top w:val="nil"/>
              <w:left w:val="nil"/>
              <w:bottom w:val="nil"/>
              <w:right w:val="nil"/>
            </w:tcBorders>
            <w:shd w:val="clear" w:color="000000" w:fill="800000"/>
            <w:vAlign w:val="bottom"/>
            <w:hideMark/>
          </w:tcPr>
          <w:p w:rsidR="00B42D9E" w:rsidRPr="00E91E2A" w:rsidRDefault="00B42D9E" w:rsidP="00F53006">
            <w:pPr>
              <w:spacing w:line="240" w:lineRule="auto"/>
              <w:rPr>
                <w:rFonts w:cs="Times New Roman"/>
                <w:b/>
                <w:bCs/>
                <w:iCs/>
                <w:color w:val="FFFFFF"/>
                <w:sz w:val="24"/>
                <w:szCs w:val="24"/>
              </w:rPr>
            </w:pPr>
            <w:r w:rsidRPr="00E91E2A">
              <w:rPr>
                <w:rFonts w:cs="Times New Roman"/>
                <w:b/>
                <w:bCs/>
                <w:iCs/>
                <w:color w:val="FFFFFF"/>
                <w:sz w:val="24"/>
                <w:szCs w:val="24"/>
              </w:rPr>
              <w:t>Le specializzazioni delle imprese</w:t>
            </w:r>
            <w:r w:rsidRPr="00E91E2A">
              <w:rPr>
                <w:rFonts w:cs="Times New Roman"/>
                <w:b/>
                <w:bCs/>
                <w:iCs/>
                <w:color w:val="FFFFFF"/>
                <w:sz w:val="24"/>
                <w:szCs w:val="24"/>
              </w:rPr>
              <w:br/>
            </w:r>
            <w:r w:rsidRPr="00E91E2A">
              <w:rPr>
                <w:rFonts w:cs="Times New Roman"/>
                <w:iCs/>
                <w:color w:val="FFFFFF"/>
              </w:rPr>
              <w:t>% sul totale operatori, possibili più risposte</w:t>
            </w:r>
          </w:p>
        </w:tc>
      </w:tr>
      <w:tr w:rsidR="00B42D9E" w:rsidRPr="00E91E2A" w:rsidTr="00447BD1">
        <w:trPr>
          <w:trHeight w:val="244"/>
          <w:jc w:val="center"/>
        </w:trPr>
        <w:tc>
          <w:tcPr>
            <w:tcW w:w="5648"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b/>
                <w:bCs/>
                <w:iCs/>
                <w:color w:val="FFFFFF"/>
                <w:sz w:val="24"/>
                <w:szCs w:val="24"/>
              </w:rPr>
            </w:pPr>
          </w:p>
        </w:tc>
        <w:tc>
          <w:tcPr>
            <w:tcW w:w="1001"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Alberghiero</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Extralberghiero</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Totale</w:t>
            </w:r>
          </w:p>
        </w:tc>
      </w:tr>
      <w:tr w:rsidR="00B42D9E" w:rsidRPr="00E91E2A" w:rsidTr="00447BD1">
        <w:trPr>
          <w:trHeight w:val="388"/>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con percorsi naturalistici/sportivi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22,9</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37,0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32,2</w:t>
            </w:r>
          </w:p>
        </w:tc>
      </w:tr>
      <w:tr w:rsidR="00B42D9E" w:rsidRPr="00E91E2A" w:rsidTr="00447BD1">
        <w:trPr>
          <w:trHeight w:val="378"/>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con proposte di particolare pregio enogastronomico</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30,0</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27,0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28,0</w:t>
            </w:r>
          </w:p>
        </w:tc>
      </w:tr>
      <w:tr w:rsidR="00B42D9E" w:rsidRPr="00E91E2A" w:rsidTr="00447BD1">
        <w:trPr>
          <w:trHeight w:val="378"/>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con servizi specifici adatti ai bambini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20,1</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20,1</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20,1</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Politiche di prezzo innovative</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26,6</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14,0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18,3</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Strutture ecosostenibili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4,6</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22,0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16,1</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Servizi sul controllo di qualità</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14,3</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11,9</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12,7</w:t>
            </w:r>
          </w:p>
        </w:tc>
      </w:tr>
      <w:tr w:rsidR="00B42D9E" w:rsidRPr="00E91E2A" w:rsidTr="00447BD1">
        <w:trPr>
          <w:trHeight w:val="232"/>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w:t>
            </w:r>
            <w:r>
              <w:rPr>
                <w:rFonts w:cs="Times New Roman"/>
                <w:iCs/>
                <w:color w:val="000000"/>
                <w:sz w:val="18"/>
                <w:szCs w:val="18"/>
              </w:rPr>
              <w:t xml:space="preserve">a con servizi specifici adatti </w:t>
            </w:r>
            <w:r w:rsidRPr="00E91E2A">
              <w:rPr>
                <w:rFonts w:cs="Times New Roman"/>
                <w:iCs/>
                <w:color w:val="000000"/>
                <w:sz w:val="18"/>
                <w:szCs w:val="18"/>
              </w:rPr>
              <w:t>a persone con disabilità</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13,4</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10,7</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11,6</w:t>
            </w:r>
          </w:p>
        </w:tc>
      </w:tr>
      <w:tr w:rsidR="00B42D9E" w:rsidRPr="00E91E2A" w:rsidTr="00447BD1">
        <w:trPr>
          <w:trHeight w:val="236"/>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con servizi specifici per gli animali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7,9</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9,7</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9,1</w:t>
            </w:r>
          </w:p>
        </w:tc>
      </w:tr>
      <w:tr w:rsidR="00B42D9E" w:rsidRPr="00E91E2A" w:rsidTr="00447BD1">
        <w:trPr>
          <w:trHeight w:val="252"/>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Innovazione sul web e mobile per i clienti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7,7</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6,7</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7,1</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di Design (es. art hotel)</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6,0</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7,5</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7,0</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 xml:space="preserve">Servizi innovativi di </w:t>
            </w:r>
            <w:proofErr w:type="spellStart"/>
            <w:r w:rsidRPr="00E91E2A">
              <w:rPr>
                <w:rFonts w:cs="Times New Roman"/>
                <w:iCs/>
                <w:color w:val="000000"/>
                <w:sz w:val="18"/>
                <w:szCs w:val="18"/>
              </w:rPr>
              <w:t>customer</w:t>
            </w:r>
            <w:proofErr w:type="spellEnd"/>
            <w:r w:rsidRPr="00E91E2A">
              <w:rPr>
                <w:rFonts w:cs="Times New Roman"/>
                <w:iCs/>
                <w:color w:val="000000"/>
                <w:sz w:val="18"/>
                <w:szCs w:val="18"/>
              </w:rPr>
              <w:t xml:space="preserve"> care</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4,5</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5,7</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5,3</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Bioarchitettura</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3,6</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6,1</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5,2</w:t>
            </w:r>
          </w:p>
        </w:tc>
      </w:tr>
      <w:tr w:rsidR="00B42D9E" w:rsidRPr="00E91E2A" w:rsidTr="00447BD1">
        <w:trPr>
          <w:trHeight w:val="191"/>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Struttura con servizi innovativi per la clientela</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4,3</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5,2</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4,9</w:t>
            </w:r>
          </w:p>
        </w:tc>
      </w:tr>
      <w:tr w:rsidR="00B42D9E" w:rsidRPr="00E91E2A" w:rsidTr="00447BD1">
        <w:trPr>
          <w:trHeight w:val="378"/>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Partnership o accordi commerciali con aziende innovative della filiera</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6,8</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3,1</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4,4</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Servizi di formazione continua</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6,8</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0,6</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2,7</w:t>
            </w:r>
          </w:p>
        </w:tc>
      </w:tr>
      <w:tr w:rsidR="00B42D9E" w:rsidRPr="00E91E2A" w:rsidTr="00447BD1">
        <w:trPr>
          <w:trHeight w:val="22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Servizi innovativi di marketing</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4,6</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0,0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1,6</w:t>
            </w:r>
          </w:p>
        </w:tc>
      </w:tr>
      <w:tr w:rsidR="00B42D9E" w:rsidRPr="00E91E2A" w:rsidTr="00447BD1">
        <w:trPr>
          <w:trHeight w:val="235"/>
          <w:jc w:val="center"/>
        </w:trPr>
        <w:tc>
          <w:tcPr>
            <w:tcW w:w="5348" w:type="dxa"/>
            <w:tcBorders>
              <w:top w:val="nil"/>
              <w:left w:val="nil"/>
              <w:bottom w:val="nil"/>
              <w:right w:val="nil"/>
            </w:tcBorders>
            <w:shd w:val="clear" w:color="auto" w:fill="auto"/>
            <w:vAlign w:val="bottom"/>
            <w:hideMark/>
          </w:tcPr>
          <w:p w:rsidR="00B42D9E" w:rsidRPr="00E91E2A" w:rsidRDefault="00B42D9E" w:rsidP="00F53006">
            <w:pPr>
              <w:spacing w:line="240" w:lineRule="auto"/>
              <w:rPr>
                <w:rFonts w:cs="Times New Roman"/>
                <w:iCs/>
                <w:color w:val="000000"/>
                <w:sz w:val="18"/>
                <w:szCs w:val="18"/>
              </w:rPr>
            </w:pPr>
            <w:r w:rsidRPr="00E91E2A">
              <w:rPr>
                <w:rFonts w:cs="Times New Roman"/>
                <w:iCs/>
                <w:color w:val="000000"/>
                <w:sz w:val="18"/>
                <w:szCs w:val="18"/>
              </w:rPr>
              <w:t>Servizi di CRM innovativi</w:t>
            </w:r>
          </w:p>
        </w:tc>
        <w:tc>
          <w:tcPr>
            <w:tcW w:w="1301" w:type="dxa"/>
            <w:gridSpan w:val="2"/>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1,3</w:t>
            </w:r>
          </w:p>
        </w:tc>
        <w:tc>
          <w:tcPr>
            <w:tcW w:w="1479"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0,0</w:t>
            </w:r>
          </w:p>
        </w:tc>
        <w:tc>
          <w:tcPr>
            <w:tcW w:w="698"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color w:val="000000"/>
                <w:sz w:val="18"/>
                <w:szCs w:val="18"/>
              </w:rPr>
            </w:pPr>
            <w:r w:rsidRPr="00E91E2A">
              <w:rPr>
                <w:rFonts w:cs="Times New Roman"/>
                <w:iCs/>
                <w:color w:val="000000"/>
                <w:sz w:val="18"/>
                <w:szCs w:val="18"/>
              </w:rPr>
              <w:t>0,4</w:t>
            </w:r>
          </w:p>
        </w:tc>
      </w:tr>
      <w:tr w:rsidR="00B42D9E" w:rsidRPr="00E91E2A" w:rsidTr="00447BD1">
        <w:trPr>
          <w:trHeight w:val="225"/>
          <w:jc w:val="center"/>
        </w:trPr>
        <w:tc>
          <w:tcPr>
            <w:tcW w:w="8826" w:type="dxa"/>
            <w:gridSpan w:val="5"/>
            <w:tcBorders>
              <w:top w:val="double" w:sz="6" w:space="0" w:color="800000"/>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6"/>
                <w:szCs w:val="16"/>
              </w:rPr>
            </w:pPr>
            <w:r w:rsidRPr="00E91E2A">
              <w:rPr>
                <w:rFonts w:cs="Times New Roman"/>
                <w:iCs/>
                <w:sz w:val="16"/>
                <w:szCs w:val="16"/>
              </w:rPr>
              <w:t xml:space="preserve">Fonte: "Italia destinazione turistica 2017" </w:t>
            </w:r>
            <w:proofErr w:type="spellStart"/>
            <w:r w:rsidRPr="00E91E2A">
              <w:rPr>
                <w:rFonts w:cs="Times New Roman"/>
                <w:iCs/>
                <w:sz w:val="16"/>
                <w:szCs w:val="16"/>
              </w:rPr>
              <w:t>Isnart-Unioncamere</w:t>
            </w:r>
            <w:proofErr w:type="spellEnd"/>
          </w:p>
        </w:tc>
      </w:tr>
    </w:tbl>
    <w:p w:rsidR="004A3457" w:rsidRPr="00B013BA" w:rsidRDefault="004A3457" w:rsidP="00B013BA">
      <w:pPr>
        <w:jc w:val="both"/>
      </w:pPr>
      <w:r w:rsidRPr="00B013BA">
        <w:lastRenderedPageBreak/>
        <w:t xml:space="preserve">Le prenotazioni on line sono ormai entrate nell’uso comune, scelte in media da 6 clienti su 10. </w:t>
      </w:r>
      <w:proofErr w:type="gramStart"/>
      <w:r w:rsidRPr="00B013BA">
        <w:t>In particolare</w:t>
      </w:r>
      <w:proofErr w:type="gramEnd"/>
      <w:r w:rsidRPr="00B013BA">
        <w:t xml:space="preserve"> il 22% dei clienti prenota direttamente dal sito di proprietà della struttura ricettiva ed il 36,2% sulle Online Travel Agency.</w:t>
      </w:r>
    </w:p>
    <w:p w:rsidR="00A9093B" w:rsidRPr="00B013BA" w:rsidRDefault="0066256A" w:rsidP="00B013BA">
      <w:pPr>
        <w:jc w:val="both"/>
      </w:pPr>
      <w:r w:rsidRPr="00B013BA">
        <w:t xml:space="preserve">Tra gli hotel, </w:t>
      </w:r>
      <w:r w:rsidR="00A9093B" w:rsidRPr="00B013BA">
        <w:t xml:space="preserve">dove le prenotazioni on line sono in media pari al 50% del totale, </w:t>
      </w:r>
      <w:r w:rsidRPr="00B013BA">
        <w:t xml:space="preserve">la clientela on line arriva </w:t>
      </w:r>
      <w:r w:rsidR="00A9093B" w:rsidRPr="00B013BA">
        <w:t>principalmente</w:t>
      </w:r>
      <w:r w:rsidRPr="00B013BA">
        <w:t xml:space="preserve"> dai grandi portali (32,4%), soprattutto per le strutture di elevata categoria (39,6% della clientela dei 4 e 5 stelle), mentre in media il 17,6% della clientela prenota direttamente dal sito web della struttura (18,3% nei 4 e 5 stelle). </w:t>
      </w:r>
    </w:p>
    <w:p w:rsidR="00B42D9E" w:rsidRPr="00B013BA" w:rsidRDefault="0066256A" w:rsidP="00B013BA">
      <w:pPr>
        <w:jc w:val="both"/>
      </w:pPr>
      <w:r w:rsidRPr="00B013BA">
        <w:t>Nell’extral</w:t>
      </w:r>
      <w:r w:rsidR="00FE65E4" w:rsidRPr="00B013BA">
        <w:t>b</w:t>
      </w:r>
      <w:r w:rsidRPr="00B013BA">
        <w:t xml:space="preserve">erghiero la quota di prenotazioni </w:t>
      </w:r>
      <w:r w:rsidR="00A9093B" w:rsidRPr="00B013BA">
        <w:t xml:space="preserve">on line complessiva è pari al 62,5% del totale ed in particolare prenota </w:t>
      </w:r>
      <w:r w:rsidRPr="00B013BA">
        <w:t>tramite</w:t>
      </w:r>
      <w:r w:rsidR="00FE65E4" w:rsidRPr="00B013BA">
        <w:t xml:space="preserve"> il booking delle OTA </w:t>
      </w:r>
      <w:r w:rsidR="00A9093B" w:rsidRPr="00B013BA">
        <w:t>il</w:t>
      </w:r>
      <w:r w:rsidR="00FE65E4" w:rsidRPr="00B013BA">
        <w:t xml:space="preserve"> 38,2% della cl</w:t>
      </w:r>
      <w:r w:rsidRPr="00B013BA">
        <w:t>i</w:t>
      </w:r>
      <w:r w:rsidR="00FE65E4" w:rsidRPr="00B013BA">
        <w:t>en</w:t>
      </w:r>
      <w:r w:rsidRPr="00B013BA">
        <w:t xml:space="preserve">tela complessiva, mentre il 24,3% </w:t>
      </w:r>
      <w:r w:rsidR="00A9093B" w:rsidRPr="00B013BA">
        <w:t>utilizza dal sito web della struttura.</w:t>
      </w:r>
    </w:p>
    <w:p w:rsidR="004A3457" w:rsidRPr="00B013BA" w:rsidRDefault="00316B2A" w:rsidP="00B013BA">
      <w:pPr>
        <w:jc w:val="both"/>
      </w:pPr>
      <w:r w:rsidRPr="00B013BA">
        <w:t xml:space="preserve">A livello territoriale sono le strutture del Centro a contare le quote maggiori di clientela che prenota on line (63,5%, il 39,3% tramite accordi con OTA e il 24,2% dal sito di proprietà), mentre tra le aree prodotto si </w:t>
      </w:r>
      <w:r w:rsidR="00B76C46" w:rsidRPr="00B013BA">
        <w:t>distinguono le</w:t>
      </w:r>
      <w:r w:rsidRPr="00B013BA">
        <w:t xml:space="preserve"> strutture legate al turismo lacuale (dove prenota </w:t>
      </w:r>
      <w:r w:rsidR="00A9093B" w:rsidRPr="00B013BA">
        <w:t>o</w:t>
      </w:r>
      <w:r w:rsidRPr="00B013BA">
        <w:t xml:space="preserve">n line il </w:t>
      </w:r>
      <w:r w:rsidR="00A9093B" w:rsidRPr="00B013BA">
        <w:t>66,1%, il 39,2% dai portali ed il 26,9% dal sito</w:t>
      </w:r>
      <w:r w:rsidRPr="00B013BA">
        <w:t>) e quelle in città (</w:t>
      </w:r>
      <w:r w:rsidR="00A9093B" w:rsidRPr="00B013BA">
        <w:t>63,4%, il 41,3% dai portali ed il 22,1% dal sito).</w:t>
      </w:r>
    </w:p>
    <w:p w:rsidR="00A9093B" w:rsidRPr="008962AF" w:rsidRDefault="00A9093B" w:rsidP="004A3457">
      <w:pPr>
        <w:spacing w:after="120" w:line="360" w:lineRule="auto"/>
        <w:jc w:val="both"/>
        <w:rPr>
          <w:rFonts w:cs="Times New Roman"/>
          <w:sz w:val="24"/>
          <w:szCs w:val="24"/>
        </w:rPr>
      </w:pPr>
    </w:p>
    <w:tbl>
      <w:tblPr>
        <w:tblW w:w="8318" w:type="dxa"/>
        <w:jc w:val="center"/>
        <w:tblCellMar>
          <w:left w:w="70" w:type="dxa"/>
          <w:right w:w="70" w:type="dxa"/>
        </w:tblCellMar>
        <w:tblLook w:val="04A0" w:firstRow="1" w:lastRow="0" w:firstColumn="1" w:lastColumn="0" w:noHBand="0" w:noVBand="1"/>
      </w:tblPr>
      <w:tblGrid>
        <w:gridCol w:w="1953"/>
        <w:gridCol w:w="2118"/>
        <w:gridCol w:w="1636"/>
        <w:gridCol w:w="1802"/>
        <w:gridCol w:w="809"/>
      </w:tblGrid>
      <w:tr w:rsidR="00B42D9E" w:rsidRPr="002536F5" w:rsidTr="008962AF">
        <w:trPr>
          <w:trHeight w:val="165"/>
          <w:jc w:val="center"/>
        </w:trPr>
        <w:tc>
          <w:tcPr>
            <w:tcW w:w="8318" w:type="dxa"/>
            <w:gridSpan w:val="5"/>
            <w:tcBorders>
              <w:top w:val="nil"/>
              <w:left w:val="nil"/>
              <w:bottom w:val="nil"/>
              <w:right w:val="nil"/>
            </w:tcBorders>
            <w:shd w:val="clear" w:color="000000" w:fill="800000"/>
            <w:noWrap/>
            <w:vAlign w:val="bottom"/>
            <w:hideMark/>
          </w:tcPr>
          <w:p w:rsidR="00B42D9E" w:rsidRPr="002536F5" w:rsidRDefault="00B42D9E" w:rsidP="00F53006">
            <w:pPr>
              <w:spacing w:line="240" w:lineRule="auto"/>
              <w:rPr>
                <w:rFonts w:cs="Times New Roman"/>
                <w:b/>
                <w:bCs/>
                <w:iCs/>
                <w:color w:val="FFFFFF"/>
                <w:sz w:val="24"/>
                <w:szCs w:val="24"/>
              </w:rPr>
            </w:pPr>
            <w:r w:rsidRPr="002536F5">
              <w:rPr>
                <w:rFonts w:cs="Times New Roman"/>
                <w:b/>
                <w:bCs/>
                <w:iCs/>
                <w:color w:val="FFFFFF"/>
                <w:sz w:val="24"/>
                <w:szCs w:val="24"/>
              </w:rPr>
              <w:t>Clientela che prenota direttamente on line per tipologia ricettiva (%)</w:t>
            </w:r>
          </w:p>
        </w:tc>
      </w:tr>
      <w:tr w:rsidR="00B42D9E" w:rsidRPr="002536F5" w:rsidTr="008962AF">
        <w:trPr>
          <w:trHeight w:val="151"/>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b/>
                <w:bCs/>
                <w:iCs/>
                <w:color w:val="FFFFFF"/>
                <w:sz w:val="24"/>
                <w:szCs w:val="24"/>
              </w:rPr>
            </w:pPr>
          </w:p>
        </w:tc>
        <w:tc>
          <w:tcPr>
            <w:tcW w:w="2118" w:type="dxa"/>
            <w:tcBorders>
              <w:top w:val="nil"/>
              <w:left w:val="nil"/>
              <w:bottom w:val="nil"/>
              <w:right w:val="nil"/>
            </w:tcBorders>
            <w:shd w:val="clear" w:color="auto" w:fill="auto"/>
            <w:noWrap/>
            <w:vAlign w:val="bottom"/>
            <w:hideMark/>
          </w:tcPr>
          <w:p w:rsidR="00B42D9E" w:rsidRPr="002536F5" w:rsidRDefault="00DD52D3" w:rsidP="00F53006">
            <w:pPr>
              <w:spacing w:line="240" w:lineRule="auto"/>
              <w:jc w:val="right"/>
              <w:rPr>
                <w:rFonts w:cs="Times New Roman"/>
                <w:iCs/>
                <w:sz w:val="18"/>
                <w:szCs w:val="18"/>
              </w:rPr>
            </w:pPr>
            <w:r>
              <w:rPr>
                <w:rFonts w:cs="Times New Roman"/>
                <w:iCs/>
                <w:sz w:val="18"/>
                <w:szCs w:val="18"/>
              </w:rPr>
              <w:t>T</w:t>
            </w:r>
            <w:r w:rsidR="00B42D9E" w:rsidRPr="002536F5">
              <w:rPr>
                <w:rFonts w:cs="Times New Roman"/>
                <w:iCs/>
                <w:sz w:val="18"/>
                <w:szCs w:val="18"/>
              </w:rPr>
              <w:t>ramite il proprio sito</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Tramite accordi con OTA</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Non prenota on line</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Totale</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Hotel</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17,6</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32,4</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50,0</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 e 2 stelle</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16,0</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31,8</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52,2</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 stelle</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17,4</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29,5</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53,0</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 e 5 stelle</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18,3</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39,6</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42,0</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RTA</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19,1</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32,1</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48,9</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43"/>
          <w:jc w:val="center"/>
        </w:trPr>
        <w:tc>
          <w:tcPr>
            <w:tcW w:w="195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Extralberghiero</w:t>
            </w:r>
          </w:p>
        </w:tc>
        <w:tc>
          <w:tcPr>
            <w:tcW w:w="2118"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24,3</w:t>
            </w:r>
          </w:p>
        </w:tc>
        <w:tc>
          <w:tcPr>
            <w:tcW w:w="163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38,2</w:t>
            </w:r>
          </w:p>
        </w:tc>
        <w:tc>
          <w:tcPr>
            <w:tcW w:w="1802"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37,5</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51"/>
          <w:jc w:val="center"/>
        </w:trPr>
        <w:tc>
          <w:tcPr>
            <w:tcW w:w="1953"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Italia</w:t>
            </w:r>
          </w:p>
        </w:tc>
        <w:tc>
          <w:tcPr>
            <w:tcW w:w="2118"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22,0</w:t>
            </w:r>
          </w:p>
        </w:tc>
        <w:tc>
          <w:tcPr>
            <w:tcW w:w="1636"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36,2</w:t>
            </w:r>
          </w:p>
        </w:tc>
        <w:tc>
          <w:tcPr>
            <w:tcW w:w="1802"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41,8</w:t>
            </w:r>
          </w:p>
        </w:tc>
        <w:tc>
          <w:tcPr>
            <w:tcW w:w="80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8962AF">
        <w:trPr>
          <w:trHeight w:val="151"/>
          <w:jc w:val="center"/>
        </w:trPr>
        <w:tc>
          <w:tcPr>
            <w:tcW w:w="8318" w:type="dxa"/>
            <w:gridSpan w:val="5"/>
            <w:tcBorders>
              <w:top w:val="double" w:sz="6" w:space="0" w:color="800000"/>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6"/>
                <w:szCs w:val="16"/>
              </w:rPr>
            </w:pPr>
            <w:r w:rsidRPr="002536F5">
              <w:rPr>
                <w:rFonts w:cs="Times New Roman"/>
                <w:iCs/>
                <w:sz w:val="16"/>
                <w:szCs w:val="16"/>
              </w:rPr>
              <w:t xml:space="preserve">Fonte: "Italia destinazione turistica 2017" </w:t>
            </w:r>
            <w:proofErr w:type="spellStart"/>
            <w:r w:rsidRPr="002536F5">
              <w:rPr>
                <w:rFonts w:cs="Times New Roman"/>
                <w:iCs/>
                <w:sz w:val="16"/>
                <w:szCs w:val="16"/>
              </w:rPr>
              <w:t>Isnart-Unioncamere</w:t>
            </w:r>
            <w:proofErr w:type="spellEnd"/>
          </w:p>
        </w:tc>
      </w:tr>
    </w:tbl>
    <w:p w:rsidR="003D67C9" w:rsidRDefault="003D67C9" w:rsidP="00B42D9E"/>
    <w:tbl>
      <w:tblPr>
        <w:tblW w:w="7863" w:type="dxa"/>
        <w:jc w:val="center"/>
        <w:tblCellMar>
          <w:left w:w="70" w:type="dxa"/>
          <w:right w:w="70" w:type="dxa"/>
        </w:tblCellMar>
        <w:tblLook w:val="04A0" w:firstRow="1" w:lastRow="0" w:firstColumn="1" w:lastColumn="0" w:noHBand="0" w:noVBand="1"/>
      </w:tblPr>
      <w:tblGrid>
        <w:gridCol w:w="989"/>
        <w:gridCol w:w="1884"/>
        <w:gridCol w:w="2171"/>
        <w:gridCol w:w="1713"/>
        <w:gridCol w:w="1106"/>
      </w:tblGrid>
      <w:tr w:rsidR="00B42D9E" w:rsidRPr="002536F5" w:rsidTr="00D20EAF">
        <w:trPr>
          <w:trHeight w:val="315"/>
          <w:jc w:val="center"/>
        </w:trPr>
        <w:tc>
          <w:tcPr>
            <w:tcW w:w="7863" w:type="dxa"/>
            <w:gridSpan w:val="5"/>
            <w:tcBorders>
              <w:top w:val="nil"/>
              <w:left w:val="nil"/>
              <w:bottom w:val="nil"/>
              <w:right w:val="nil"/>
            </w:tcBorders>
            <w:shd w:val="clear" w:color="000000" w:fill="800000"/>
            <w:noWrap/>
            <w:vAlign w:val="bottom"/>
            <w:hideMark/>
          </w:tcPr>
          <w:p w:rsidR="00B42D9E" w:rsidRPr="002536F5" w:rsidRDefault="00B42D9E" w:rsidP="00F53006">
            <w:pPr>
              <w:spacing w:line="240" w:lineRule="auto"/>
              <w:rPr>
                <w:rFonts w:cs="Times New Roman"/>
                <w:b/>
                <w:bCs/>
                <w:iCs/>
                <w:color w:val="FFFFFF"/>
                <w:sz w:val="24"/>
                <w:szCs w:val="24"/>
              </w:rPr>
            </w:pPr>
            <w:r w:rsidRPr="002536F5">
              <w:rPr>
                <w:rFonts w:cs="Times New Roman"/>
                <w:b/>
                <w:bCs/>
                <w:iCs/>
                <w:color w:val="FFFFFF"/>
                <w:sz w:val="24"/>
                <w:szCs w:val="24"/>
              </w:rPr>
              <w:t>Clientela che prenota direttamente on line per area geografica (%)</w:t>
            </w:r>
          </w:p>
        </w:tc>
      </w:tr>
      <w:tr w:rsidR="00B42D9E" w:rsidRPr="002536F5" w:rsidTr="00D20EAF">
        <w:trPr>
          <w:trHeight w:val="301"/>
          <w:jc w:val="center"/>
        </w:trPr>
        <w:tc>
          <w:tcPr>
            <w:tcW w:w="98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b/>
                <w:bCs/>
                <w:iCs/>
                <w:color w:val="FFFFFF"/>
                <w:sz w:val="24"/>
                <w:szCs w:val="24"/>
              </w:rPr>
            </w:pPr>
          </w:p>
        </w:tc>
        <w:tc>
          <w:tcPr>
            <w:tcW w:w="1884" w:type="dxa"/>
            <w:tcBorders>
              <w:top w:val="nil"/>
              <w:left w:val="nil"/>
              <w:bottom w:val="nil"/>
              <w:right w:val="nil"/>
            </w:tcBorders>
            <w:shd w:val="clear" w:color="auto" w:fill="auto"/>
            <w:noWrap/>
            <w:vAlign w:val="bottom"/>
            <w:hideMark/>
          </w:tcPr>
          <w:p w:rsidR="00B42D9E" w:rsidRPr="002536F5" w:rsidRDefault="00DD52D3" w:rsidP="00F53006">
            <w:pPr>
              <w:spacing w:line="240" w:lineRule="auto"/>
              <w:jc w:val="right"/>
              <w:rPr>
                <w:rFonts w:cs="Times New Roman"/>
                <w:iCs/>
                <w:sz w:val="18"/>
                <w:szCs w:val="18"/>
              </w:rPr>
            </w:pPr>
            <w:r>
              <w:rPr>
                <w:rFonts w:cs="Times New Roman"/>
                <w:iCs/>
                <w:sz w:val="18"/>
                <w:szCs w:val="18"/>
              </w:rPr>
              <w:t>T</w:t>
            </w:r>
            <w:r w:rsidR="00B42D9E" w:rsidRPr="002536F5">
              <w:rPr>
                <w:rFonts w:cs="Times New Roman"/>
                <w:iCs/>
                <w:sz w:val="18"/>
                <w:szCs w:val="18"/>
              </w:rPr>
              <w:t>ramite il proprio sito</w:t>
            </w:r>
          </w:p>
        </w:tc>
        <w:tc>
          <w:tcPr>
            <w:tcW w:w="2171"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Tramite accordi con OTA</w:t>
            </w:r>
          </w:p>
        </w:tc>
        <w:tc>
          <w:tcPr>
            <w:tcW w:w="171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Non prenota on line</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Totale</w:t>
            </w:r>
          </w:p>
        </w:tc>
      </w:tr>
      <w:tr w:rsidR="00B42D9E" w:rsidRPr="002536F5" w:rsidTr="00D20EAF">
        <w:trPr>
          <w:trHeight w:val="301"/>
          <w:jc w:val="center"/>
        </w:trPr>
        <w:tc>
          <w:tcPr>
            <w:tcW w:w="98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Nord ovest</w:t>
            </w:r>
          </w:p>
        </w:tc>
        <w:tc>
          <w:tcPr>
            <w:tcW w:w="1884"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24,4</w:t>
            </w:r>
          </w:p>
        </w:tc>
        <w:tc>
          <w:tcPr>
            <w:tcW w:w="2171"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33,8</w:t>
            </w:r>
          </w:p>
        </w:tc>
        <w:tc>
          <w:tcPr>
            <w:tcW w:w="171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41,9</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D20EAF">
        <w:trPr>
          <w:trHeight w:val="286"/>
          <w:jc w:val="center"/>
        </w:trPr>
        <w:tc>
          <w:tcPr>
            <w:tcW w:w="98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Nord est</w:t>
            </w:r>
          </w:p>
        </w:tc>
        <w:tc>
          <w:tcPr>
            <w:tcW w:w="1884"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15,1</w:t>
            </w:r>
          </w:p>
        </w:tc>
        <w:tc>
          <w:tcPr>
            <w:tcW w:w="2171"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36,5</w:t>
            </w:r>
          </w:p>
        </w:tc>
        <w:tc>
          <w:tcPr>
            <w:tcW w:w="171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48,4</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D20EAF">
        <w:trPr>
          <w:trHeight w:val="301"/>
          <w:jc w:val="center"/>
        </w:trPr>
        <w:tc>
          <w:tcPr>
            <w:tcW w:w="98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Centro</w:t>
            </w:r>
          </w:p>
        </w:tc>
        <w:tc>
          <w:tcPr>
            <w:tcW w:w="1884"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24,2</w:t>
            </w:r>
          </w:p>
        </w:tc>
        <w:tc>
          <w:tcPr>
            <w:tcW w:w="2171"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39,3</w:t>
            </w:r>
          </w:p>
        </w:tc>
        <w:tc>
          <w:tcPr>
            <w:tcW w:w="171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36,5</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D20EAF">
        <w:trPr>
          <w:trHeight w:val="301"/>
          <w:jc w:val="center"/>
        </w:trPr>
        <w:tc>
          <w:tcPr>
            <w:tcW w:w="989" w:type="dxa"/>
            <w:tcBorders>
              <w:top w:val="nil"/>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Sud e isole</w:t>
            </w:r>
          </w:p>
        </w:tc>
        <w:tc>
          <w:tcPr>
            <w:tcW w:w="1884"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25,6</w:t>
            </w:r>
          </w:p>
        </w:tc>
        <w:tc>
          <w:tcPr>
            <w:tcW w:w="2171"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33,9</w:t>
            </w:r>
          </w:p>
        </w:tc>
        <w:tc>
          <w:tcPr>
            <w:tcW w:w="1713"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40,5</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D20EAF">
        <w:trPr>
          <w:trHeight w:val="301"/>
          <w:jc w:val="center"/>
        </w:trPr>
        <w:tc>
          <w:tcPr>
            <w:tcW w:w="989"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rPr>
                <w:rFonts w:cs="Times New Roman"/>
                <w:iCs/>
                <w:sz w:val="18"/>
                <w:szCs w:val="18"/>
              </w:rPr>
            </w:pPr>
            <w:r w:rsidRPr="002536F5">
              <w:rPr>
                <w:rFonts w:cs="Times New Roman"/>
                <w:iCs/>
                <w:sz w:val="18"/>
                <w:szCs w:val="18"/>
              </w:rPr>
              <w:t>Italia</w:t>
            </w:r>
          </w:p>
        </w:tc>
        <w:tc>
          <w:tcPr>
            <w:tcW w:w="1884"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22,0</w:t>
            </w:r>
          </w:p>
        </w:tc>
        <w:tc>
          <w:tcPr>
            <w:tcW w:w="2171"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36,2</w:t>
            </w:r>
          </w:p>
        </w:tc>
        <w:tc>
          <w:tcPr>
            <w:tcW w:w="1713" w:type="dxa"/>
            <w:tcBorders>
              <w:top w:val="nil"/>
              <w:left w:val="nil"/>
              <w:bottom w:val="double" w:sz="6" w:space="0" w:color="800000"/>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41,8</w:t>
            </w:r>
          </w:p>
        </w:tc>
        <w:tc>
          <w:tcPr>
            <w:tcW w:w="1106" w:type="dxa"/>
            <w:tcBorders>
              <w:top w:val="nil"/>
              <w:left w:val="nil"/>
              <w:bottom w:val="nil"/>
              <w:right w:val="nil"/>
            </w:tcBorders>
            <w:shd w:val="clear" w:color="auto" w:fill="auto"/>
            <w:noWrap/>
            <w:vAlign w:val="bottom"/>
            <w:hideMark/>
          </w:tcPr>
          <w:p w:rsidR="00B42D9E" w:rsidRPr="002536F5" w:rsidRDefault="00B42D9E" w:rsidP="00F53006">
            <w:pPr>
              <w:spacing w:line="240" w:lineRule="auto"/>
              <w:jc w:val="right"/>
              <w:rPr>
                <w:rFonts w:cs="Times New Roman"/>
                <w:iCs/>
                <w:sz w:val="18"/>
                <w:szCs w:val="18"/>
              </w:rPr>
            </w:pPr>
            <w:r w:rsidRPr="002536F5">
              <w:rPr>
                <w:rFonts w:cs="Times New Roman"/>
                <w:iCs/>
                <w:sz w:val="18"/>
                <w:szCs w:val="18"/>
              </w:rPr>
              <w:t>100,0</w:t>
            </w:r>
          </w:p>
        </w:tc>
      </w:tr>
      <w:tr w:rsidR="00B42D9E" w:rsidRPr="002536F5" w:rsidTr="00D20EAF">
        <w:trPr>
          <w:trHeight w:val="315"/>
          <w:jc w:val="center"/>
        </w:trPr>
        <w:tc>
          <w:tcPr>
            <w:tcW w:w="7863" w:type="dxa"/>
            <w:gridSpan w:val="5"/>
            <w:tcBorders>
              <w:top w:val="double" w:sz="6" w:space="0" w:color="800000"/>
              <w:left w:val="nil"/>
              <w:bottom w:val="nil"/>
              <w:right w:val="nil"/>
            </w:tcBorders>
            <w:shd w:val="clear" w:color="auto" w:fill="auto"/>
            <w:noWrap/>
            <w:vAlign w:val="bottom"/>
            <w:hideMark/>
          </w:tcPr>
          <w:p w:rsidR="00B42D9E" w:rsidRPr="002536F5" w:rsidRDefault="00B42D9E" w:rsidP="00F53006">
            <w:pPr>
              <w:spacing w:line="240" w:lineRule="auto"/>
              <w:rPr>
                <w:rFonts w:cs="Times New Roman"/>
                <w:iCs/>
                <w:sz w:val="16"/>
                <w:szCs w:val="16"/>
              </w:rPr>
            </w:pPr>
            <w:r w:rsidRPr="002536F5">
              <w:rPr>
                <w:rFonts w:cs="Times New Roman"/>
                <w:iCs/>
                <w:sz w:val="16"/>
                <w:szCs w:val="16"/>
              </w:rPr>
              <w:t xml:space="preserve">Fonte: "Italia destinazione turistica 2017" </w:t>
            </w:r>
            <w:proofErr w:type="spellStart"/>
            <w:r w:rsidRPr="002536F5">
              <w:rPr>
                <w:rFonts w:cs="Times New Roman"/>
                <w:iCs/>
                <w:sz w:val="16"/>
                <w:szCs w:val="16"/>
              </w:rPr>
              <w:t>Isnart-Unioncamere</w:t>
            </w:r>
            <w:proofErr w:type="spellEnd"/>
          </w:p>
        </w:tc>
      </w:tr>
    </w:tbl>
    <w:p w:rsidR="00B42D9E" w:rsidRDefault="00B42D9E" w:rsidP="00B42D9E"/>
    <w:tbl>
      <w:tblPr>
        <w:tblW w:w="8311" w:type="dxa"/>
        <w:jc w:val="center"/>
        <w:tblCellMar>
          <w:left w:w="70" w:type="dxa"/>
          <w:right w:w="70" w:type="dxa"/>
        </w:tblCellMar>
        <w:tblLook w:val="04A0" w:firstRow="1" w:lastRow="0" w:firstColumn="1" w:lastColumn="0" w:noHBand="0" w:noVBand="1"/>
      </w:tblPr>
      <w:tblGrid>
        <w:gridCol w:w="1996"/>
        <w:gridCol w:w="1730"/>
        <w:gridCol w:w="1995"/>
        <w:gridCol w:w="1980"/>
        <w:gridCol w:w="610"/>
      </w:tblGrid>
      <w:tr w:rsidR="00B42D9E" w:rsidRPr="00E91E2A" w:rsidTr="008962AF">
        <w:trPr>
          <w:trHeight w:val="157"/>
          <w:jc w:val="center"/>
        </w:trPr>
        <w:tc>
          <w:tcPr>
            <w:tcW w:w="8311" w:type="dxa"/>
            <w:gridSpan w:val="5"/>
            <w:tcBorders>
              <w:top w:val="nil"/>
              <w:left w:val="nil"/>
              <w:bottom w:val="nil"/>
              <w:right w:val="nil"/>
            </w:tcBorders>
            <w:shd w:val="clear" w:color="000000" w:fill="800000"/>
            <w:noWrap/>
            <w:vAlign w:val="bottom"/>
            <w:hideMark/>
          </w:tcPr>
          <w:p w:rsidR="00B42D9E" w:rsidRPr="00E91E2A" w:rsidRDefault="00B42D9E" w:rsidP="00F53006">
            <w:pPr>
              <w:spacing w:line="240" w:lineRule="auto"/>
              <w:rPr>
                <w:rFonts w:cs="Times New Roman"/>
                <w:b/>
                <w:bCs/>
                <w:iCs/>
                <w:color w:val="FFFFFF"/>
                <w:sz w:val="24"/>
                <w:szCs w:val="24"/>
              </w:rPr>
            </w:pPr>
            <w:r w:rsidRPr="00E91E2A">
              <w:rPr>
                <w:rFonts w:cs="Times New Roman"/>
                <w:b/>
                <w:bCs/>
                <w:iCs/>
                <w:color w:val="FFFFFF"/>
                <w:sz w:val="24"/>
                <w:szCs w:val="24"/>
              </w:rPr>
              <w:lastRenderedPageBreak/>
              <w:t>Clientela che prenota direttamente on line per area-prodotto (%)</w:t>
            </w:r>
          </w:p>
        </w:tc>
      </w:tr>
      <w:tr w:rsidR="00B42D9E" w:rsidRPr="00E91E2A" w:rsidTr="008962AF">
        <w:trPr>
          <w:trHeight w:val="157"/>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b/>
                <w:bCs/>
                <w:iCs/>
                <w:color w:val="FFFFFF"/>
                <w:sz w:val="24"/>
                <w:szCs w:val="24"/>
              </w:rPr>
            </w:pPr>
          </w:p>
        </w:tc>
        <w:tc>
          <w:tcPr>
            <w:tcW w:w="1730" w:type="dxa"/>
            <w:tcBorders>
              <w:top w:val="nil"/>
              <w:left w:val="nil"/>
              <w:bottom w:val="nil"/>
              <w:right w:val="nil"/>
            </w:tcBorders>
            <w:shd w:val="clear" w:color="auto" w:fill="auto"/>
            <w:noWrap/>
            <w:vAlign w:val="bottom"/>
            <w:hideMark/>
          </w:tcPr>
          <w:p w:rsidR="00B42D9E" w:rsidRPr="00E91E2A" w:rsidRDefault="00D20EAF" w:rsidP="00F53006">
            <w:pPr>
              <w:spacing w:line="240" w:lineRule="auto"/>
              <w:jc w:val="right"/>
              <w:rPr>
                <w:rFonts w:cs="Times New Roman"/>
                <w:iCs/>
                <w:sz w:val="18"/>
                <w:szCs w:val="18"/>
              </w:rPr>
            </w:pPr>
            <w:r>
              <w:rPr>
                <w:rFonts w:cs="Times New Roman"/>
                <w:iCs/>
                <w:sz w:val="18"/>
                <w:szCs w:val="18"/>
              </w:rPr>
              <w:t>T</w:t>
            </w:r>
            <w:r w:rsidR="00B42D9E" w:rsidRPr="00E91E2A">
              <w:rPr>
                <w:rFonts w:cs="Times New Roman"/>
                <w:iCs/>
                <w:sz w:val="18"/>
                <w:szCs w:val="18"/>
              </w:rPr>
              <w:t>ramite il proprio sito</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Tramite accordi con OTA</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Non prenota on line</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Totale</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Città</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22,1</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41,3</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36,7</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Montagna</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23,0</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31,6</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45,4</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Terme</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16,9</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43,2</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39,9</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Lago</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26,9</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39,2</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33,9</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Mare</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21,1</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35,2</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43,7</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Campagna</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26,2</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30,6</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43,1</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49"/>
          <w:jc w:val="center"/>
        </w:trPr>
        <w:tc>
          <w:tcPr>
            <w:tcW w:w="1996" w:type="dxa"/>
            <w:tcBorders>
              <w:top w:val="nil"/>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Altre località</w:t>
            </w:r>
          </w:p>
        </w:tc>
        <w:tc>
          <w:tcPr>
            <w:tcW w:w="173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17,9</w:t>
            </w:r>
          </w:p>
        </w:tc>
        <w:tc>
          <w:tcPr>
            <w:tcW w:w="1995"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36,0</w:t>
            </w:r>
          </w:p>
        </w:tc>
        <w:tc>
          <w:tcPr>
            <w:tcW w:w="198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46,0</w:t>
            </w:r>
          </w:p>
        </w:tc>
        <w:tc>
          <w:tcPr>
            <w:tcW w:w="610" w:type="dxa"/>
            <w:tcBorders>
              <w:top w:val="nil"/>
              <w:left w:val="nil"/>
              <w:bottom w:val="nil"/>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57"/>
          <w:jc w:val="center"/>
        </w:trPr>
        <w:tc>
          <w:tcPr>
            <w:tcW w:w="1996" w:type="dxa"/>
            <w:tcBorders>
              <w:top w:val="nil"/>
              <w:left w:val="nil"/>
              <w:bottom w:val="double" w:sz="6" w:space="0" w:color="800000"/>
              <w:right w:val="nil"/>
            </w:tcBorders>
            <w:shd w:val="clear" w:color="auto" w:fill="auto"/>
            <w:noWrap/>
            <w:vAlign w:val="bottom"/>
            <w:hideMark/>
          </w:tcPr>
          <w:p w:rsidR="00B42D9E" w:rsidRPr="00E91E2A" w:rsidRDefault="00B42D9E" w:rsidP="00F53006">
            <w:pPr>
              <w:spacing w:line="240" w:lineRule="auto"/>
              <w:rPr>
                <w:rFonts w:cs="Times New Roman"/>
                <w:iCs/>
                <w:sz w:val="18"/>
                <w:szCs w:val="18"/>
              </w:rPr>
            </w:pPr>
            <w:r w:rsidRPr="00E91E2A">
              <w:rPr>
                <w:rFonts w:cs="Times New Roman"/>
                <w:iCs/>
                <w:sz w:val="18"/>
                <w:szCs w:val="18"/>
              </w:rPr>
              <w:t>Italia</w:t>
            </w:r>
          </w:p>
        </w:tc>
        <w:tc>
          <w:tcPr>
            <w:tcW w:w="1730" w:type="dxa"/>
            <w:tcBorders>
              <w:top w:val="nil"/>
              <w:left w:val="nil"/>
              <w:bottom w:val="double" w:sz="6" w:space="0" w:color="800000"/>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22,0</w:t>
            </w:r>
          </w:p>
        </w:tc>
        <w:tc>
          <w:tcPr>
            <w:tcW w:w="1995" w:type="dxa"/>
            <w:tcBorders>
              <w:top w:val="nil"/>
              <w:left w:val="nil"/>
              <w:bottom w:val="double" w:sz="6" w:space="0" w:color="800000"/>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36,2</w:t>
            </w:r>
          </w:p>
        </w:tc>
        <w:tc>
          <w:tcPr>
            <w:tcW w:w="1980" w:type="dxa"/>
            <w:tcBorders>
              <w:top w:val="nil"/>
              <w:left w:val="nil"/>
              <w:bottom w:val="double" w:sz="6" w:space="0" w:color="800000"/>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41,8</w:t>
            </w:r>
          </w:p>
        </w:tc>
        <w:tc>
          <w:tcPr>
            <w:tcW w:w="610" w:type="dxa"/>
            <w:tcBorders>
              <w:top w:val="nil"/>
              <w:left w:val="nil"/>
              <w:bottom w:val="double" w:sz="6" w:space="0" w:color="800000"/>
              <w:right w:val="nil"/>
            </w:tcBorders>
            <w:shd w:val="clear" w:color="auto" w:fill="auto"/>
            <w:noWrap/>
            <w:vAlign w:val="bottom"/>
            <w:hideMark/>
          </w:tcPr>
          <w:p w:rsidR="00B42D9E" w:rsidRPr="00E91E2A" w:rsidRDefault="00B42D9E" w:rsidP="00F53006">
            <w:pPr>
              <w:spacing w:line="240" w:lineRule="auto"/>
              <w:jc w:val="right"/>
              <w:rPr>
                <w:rFonts w:cs="Times New Roman"/>
                <w:iCs/>
                <w:sz w:val="18"/>
                <w:szCs w:val="18"/>
              </w:rPr>
            </w:pPr>
            <w:r w:rsidRPr="00E91E2A">
              <w:rPr>
                <w:rFonts w:cs="Times New Roman"/>
                <w:iCs/>
                <w:sz w:val="18"/>
                <w:szCs w:val="18"/>
              </w:rPr>
              <w:t>100,0</w:t>
            </w:r>
          </w:p>
        </w:tc>
      </w:tr>
      <w:tr w:rsidR="00B42D9E" w:rsidRPr="00E91E2A" w:rsidTr="008962AF">
        <w:trPr>
          <w:trHeight w:val="157"/>
          <w:jc w:val="center"/>
        </w:trPr>
        <w:tc>
          <w:tcPr>
            <w:tcW w:w="8311" w:type="dxa"/>
            <w:gridSpan w:val="5"/>
            <w:tcBorders>
              <w:top w:val="double" w:sz="6" w:space="0" w:color="800000"/>
              <w:left w:val="nil"/>
              <w:bottom w:val="nil"/>
              <w:right w:val="nil"/>
            </w:tcBorders>
            <w:shd w:val="clear" w:color="auto" w:fill="auto"/>
            <w:noWrap/>
            <w:vAlign w:val="bottom"/>
            <w:hideMark/>
          </w:tcPr>
          <w:p w:rsidR="00B42D9E" w:rsidRPr="00E91E2A" w:rsidRDefault="00B42D9E" w:rsidP="00F53006">
            <w:pPr>
              <w:spacing w:line="240" w:lineRule="auto"/>
              <w:rPr>
                <w:rFonts w:cs="Times New Roman"/>
                <w:iCs/>
                <w:sz w:val="16"/>
                <w:szCs w:val="16"/>
              </w:rPr>
            </w:pPr>
            <w:r w:rsidRPr="00E91E2A">
              <w:rPr>
                <w:rFonts w:cs="Times New Roman"/>
                <w:iCs/>
                <w:sz w:val="16"/>
                <w:szCs w:val="16"/>
              </w:rPr>
              <w:t xml:space="preserve">Fonte: "Italia destinazione turistica 2017" </w:t>
            </w:r>
            <w:proofErr w:type="spellStart"/>
            <w:r w:rsidRPr="00E91E2A">
              <w:rPr>
                <w:rFonts w:cs="Times New Roman"/>
                <w:iCs/>
                <w:sz w:val="16"/>
                <w:szCs w:val="16"/>
              </w:rPr>
              <w:t>Isnart-Unioncamere</w:t>
            </w:r>
            <w:proofErr w:type="spellEnd"/>
          </w:p>
        </w:tc>
      </w:tr>
    </w:tbl>
    <w:p w:rsidR="00B013BA" w:rsidRDefault="00B013BA" w:rsidP="008962AF"/>
    <w:p w:rsidR="00B013BA" w:rsidRDefault="00B013BA">
      <w:r>
        <w:br w:type="page"/>
      </w:r>
    </w:p>
    <w:p w:rsidR="00B013BA" w:rsidRPr="007B2FDB" w:rsidRDefault="00B013BA" w:rsidP="00B013BA">
      <w:pPr>
        <w:pStyle w:val="Titolo1"/>
        <w:numPr>
          <w:ilvl w:val="0"/>
          <w:numId w:val="1"/>
        </w:numPr>
        <w:rPr>
          <w:color w:val="auto"/>
        </w:rPr>
      </w:pPr>
      <w:bookmarkStart w:id="47" w:name="_Toc506969894"/>
      <w:bookmarkStart w:id="48" w:name="_Toc508702627"/>
      <w:r w:rsidRPr="007B2FDB">
        <w:rPr>
          <w:color w:val="auto"/>
        </w:rPr>
        <w:lastRenderedPageBreak/>
        <w:t>L’impatto economico del turismo in Italia</w:t>
      </w:r>
      <w:bookmarkEnd w:id="47"/>
      <w:bookmarkEnd w:id="48"/>
    </w:p>
    <w:p w:rsidR="00B013BA" w:rsidRDefault="00B013BA" w:rsidP="00B013BA">
      <w:pPr>
        <w:jc w:val="both"/>
        <w:rPr>
          <w:rFonts w:cs="Times New Roman"/>
          <w:sz w:val="24"/>
          <w:szCs w:val="24"/>
        </w:rPr>
      </w:pPr>
    </w:p>
    <w:p w:rsidR="00B013BA" w:rsidRPr="00B013BA" w:rsidRDefault="00B013BA" w:rsidP="00B013BA">
      <w:pPr>
        <w:jc w:val="both"/>
      </w:pPr>
      <w:r w:rsidRPr="00B013BA">
        <w:t xml:space="preserve">Le presenze turistiche stimate per il 2017 sono 913 milioni e 711 mila sul territorio italiano, di cui il 46% (419 milioni e 915 mila) in strutture ricettive alberghiere e complementari e il restante 54% in abitazioni private (493 milioni e 796 mila) tra seconde case di proprietà ed in affitto e residenze di amici e parenti. </w:t>
      </w:r>
    </w:p>
    <w:p w:rsidR="00B013BA" w:rsidRPr="00B013BA" w:rsidRDefault="00B013BA" w:rsidP="00B013BA">
      <w:pPr>
        <w:jc w:val="both"/>
      </w:pPr>
      <w:r w:rsidRPr="00B013BA">
        <w:t>Un flusso turistico in crescita rispetto al 2016 del +5,</w:t>
      </w:r>
      <w:r w:rsidR="00C150A3">
        <w:t>9</w:t>
      </w:r>
      <w:r w:rsidRPr="00B013BA">
        <w:t>%, legato ad un aumento del +</w:t>
      </w:r>
      <w:r w:rsidR="00C150A3">
        <w:t>4</w:t>
      </w:r>
      <w:r w:rsidRPr="00B013BA">
        <w:t>,</w:t>
      </w:r>
      <w:r w:rsidR="00C150A3">
        <w:t>2</w:t>
      </w:r>
      <w:r w:rsidRPr="00B013BA">
        <w:t>% di presenze stimate in strutture ricettive ed un aumento più consistente, pari al +7,</w:t>
      </w:r>
      <w:r w:rsidR="00C150A3">
        <w:t>4</w:t>
      </w:r>
      <w:r w:rsidRPr="00B013BA">
        <w:t xml:space="preserve">% nelle abitazioni private. </w:t>
      </w:r>
    </w:p>
    <w:p w:rsidR="00B013BA" w:rsidRPr="00B013BA" w:rsidRDefault="00B013BA" w:rsidP="00B013BA">
      <w:pPr>
        <w:jc w:val="both"/>
      </w:pPr>
      <w:r w:rsidRPr="00B013BA">
        <w:t xml:space="preserve">In particolare, tra i turisti italiani le presenze stimate nel corso del 2017 sono complessivamente pari a 555 </w:t>
      </w:r>
      <w:r w:rsidR="00C150A3">
        <w:t>m</w:t>
      </w:r>
      <w:r w:rsidRPr="00B013BA">
        <w:t>i</w:t>
      </w:r>
      <w:r w:rsidR="00C150A3">
        <w:t>lioni</w:t>
      </w:r>
      <w:r w:rsidRPr="00B013BA">
        <w:t xml:space="preserve"> e 179 mila, in crescita del +5,5% rispetto al 2016, frutto di una crescita del +3,6% di presenze registrate in strutture ricettive (210 mili</w:t>
      </w:r>
      <w:r w:rsidR="00C150A3">
        <w:t>oni</w:t>
      </w:r>
      <w:r w:rsidRPr="00B013BA">
        <w:t xml:space="preserve"> e 968 mila) e del +6,7% nelle abitazioni private (344 mili</w:t>
      </w:r>
      <w:r w:rsidR="00C150A3">
        <w:t>oni</w:t>
      </w:r>
      <w:r w:rsidRPr="00B013BA">
        <w:t xml:space="preserve"> e 211 mila), mentre tra i flussi turistici internazionali si stimano presenze per il 2017 pari a 358 milioni e 532 mila (39,3% del totale) di cui il </w:t>
      </w:r>
      <w:r w:rsidR="00C150A3">
        <w:t>58</w:t>
      </w:r>
      <w:r w:rsidRPr="00B013BA">
        <w:t>,</w:t>
      </w:r>
      <w:r w:rsidR="00C150A3">
        <w:t>3</w:t>
      </w:r>
      <w:r w:rsidRPr="00B013BA">
        <w:t xml:space="preserve">% registrate in strutture ricettive (208 milioni e 947 mila) e il restante </w:t>
      </w:r>
      <w:r w:rsidR="00C150A3">
        <w:t>41</w:t>
      </w:r>
      <w:r w:rsidRPr="00B013BA">
        <w:t>,</w:t>
      </w:r>
      <w:r w:rsidR="00C150A3">
        <w:t>7</w:t>
      </w:r>
      <w:r w:rsidRPr="00B013BA">
        <w:t xml:space="preserve">% stimate nelle abitazioni private (149 milioni e 585 mila). </w:t>
      </w:r>
    </w:p>
    <w:p w:rsidR="00B013BA" w:rsidRPr="005C6D49" w:rsidRDefault="00B013BA" w:rsidP="00B013BA">
      <w:pPr>
        <w:spacing w:after="120"/>
        <w:rPr>
          <w:sz w:val="24"/>
          <w:szCs w:val="24"/>
        </w:rPr>
      </w:pPr>
    </w:p>
    <w:tbl>
      <w:tblPr>
        <w:tblW w:w="9151" w:type="dxa"/>
        <w:jc w:val="center"/>
        <w:tblCellMar>
          <w:left w:w="70" w:type="dxa"/>
          <w:right w:w="70" w:type="dxa"/>
        </w:tblCellMar>
        <w:tblLook w:val="04A0" w:firstRow="1" w:lastRow="0" w:firstColumn="1" w:lastColumn="0" w:noHBand="0" w:noVBand="1"/>
      </w:tblPr>
      <w:tblGrid>
        <w:gridCol w:w="1617"/>
        <w:gridCol w:w="762"/>
        <w:gridCol w:w="2258"/>
        <w:gridCol w:w="2258"/>
        <w:gridCol w:w="2261"/>
      </w:tblGrid>
      <w:tr w:rsidR="00B013BA" w:rsidRPr="00434CAF" w:rsidTr="00B013BA">
        <w:trPr>
          <w:trHeight w:val="730"/>
          <w:jc w:val="center"/>
        </w:trPr>
        <w:tc>
          <w:tcPr>
            <w:tcW w:w="9151" w:type="dxa"/>
            <w:gridSpan w:val="5"/>
            <w:tcBorders>
              <w:top w:val="single" w:sz="4" w:space="0" w:color="800000"/>
              <w:left w:val="nil"/>
              <w:bottom w:val="double" w:sz="6" w:space="0" w:color="800000"/>
              <w:right w:val="nil"/>
            </w:tcBorders>
            <w:shd w:val="clear" w:color="000000" w:fill="800000"/>
            <w:vAlign w:val="center"/>
            <w:hideMark/>
          </w:tcPr>
          <w:p w:rsidR="00B013BA" w:rsidRPr="00434CAF" w:rsidRDefault="00B013BA" w:rsidP="00B013BA">
            <w:pPr>
              <w:spacing w:line="240" w:lineRule="auto"/>
              <w:rPr>
                <w:b/>
                <w:bCs/>
                <w:iCs/>
                <w:color w:val="FFFFFF"/>
                <w:sz w:val="24"/>
                <w:szCs w:val="24"/>
              </w:rPr>
            </w:pPr>
            <w:r w:rsidRPr="00434CAF">
              <w:rPr>
                <w:b/>
                <w:bCs/>
                <w:color w:val="FFFFFF"/>
                <w:sz w:val="24"/>
                <w:szCs w:val="24"/>
              </w:rPr>
              <w:t>Stima delle presenze in Italia: 2017/2016</w:t>
            </w:r>
            <w:r w:rsidRPr="00434CAF">
              <w:rPr>
                <w:b/>
                <w:bCs/>
                <w:color w:val="FFFFFF"/>
                <w:sz w:val="24"/>
                <w:szCs w:val="24"/>
              </w:rPr>
              <w:br/>
            </w:r>
            <w:r w:rsidRPr="00434CAF">
              <w:rPr>
                <w:color w:val="FFFFFF"/>
              </w:rPr>
              <w:t>Presenze e variazione %</w:t>
            </w:r>
          </w:p>
        </w:tc>
      </w:tr>
      <w:tr w:rsidR="00B013BA" w:rsidRPr="00434CAF" w:rsidTr="00B013BA">
        <w:trPr>
          <w:trHeight w:val="373"/>
          <w:jc w:val="center"/>
        </w:trPr>
        <w:tc>
          <w:tcPr>
            <w:tcW w:w="161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b/>
                <w:bCs/>
                <w:iCs/>
                <w:color w:val="FFFFFF"/>
                <w:sz w:val="24"/>
                <w:szCs w:val="24"/>
              </w:rPr>
            </w:pP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rFonts w:ascii="Times New Roman" w:hAnsi="Times New Roman" w:cs="Times New Roman"/>
                <w:iCs/>
              </w:rPr>
            </w:pPr>
          </w:p>
        </w:tc>
        <w:bookmarkStart w:id="49" w:name="RANGE!D71"/>
        <w:tc>
          <w:tcPr>
            <w:tcW w:w="2258" w:type="dxa"/>
            <w:tcBorders>
              <w:top w:val="nil"/>
              <w:left w:val="nil"/>
              <w:bottom w:val="nil"/>
              <w:right w:val="nil"/>
            </w:tcBorders>
            <w:shd w:val="clear" w:color="auto" w:fill="auto"/>
            <w:vAlign w:val="bottom"/>
            <w:hideMark/>
          </w:tcPr>
          <w:p w:rsidR="00B013BA" w:rsidRPr="00434CAF" w:rsidRDefault="00B013BA" w:rsidP="00B013BA">
            <w:pPr>
              <w:spacing w:line="240" w:lineRule="auto"/>
              <w:jc w:val="right"/>
              <w:rPr>
                <w:iCs/>
                <w:sz w:val="18"/>
                <w:szCs w:val="18"/>
              </w:rPr>
            </w:pPr>
            <w:r w:rsidRPr="00434CAF">
              <w:rPr>
                <w:iCs/>
                <w:sz w:val="18"/>
                <w:szCs w:val="18"/>
              </w:rPr>
              <w:fldChar w:fldCharType="begin"/>
            </w:r>
            <w:r w:rsidRPr="00434CAF">
              <w:rPr>
                <w:sz w:val="18"/>
                <w:szCs w:val="18"/>
              </w:rPr>
              <w:instrText xml:space="preserve"> HYPERLINK "file:///C:\\Users\\Fbuttu\\AppData\\Local\\Microsoft\\Windows\\Temporary%20Internet%20Files\\Content.MSO\\A1EE7BAB.xls" \l "RANGE!#RIF!" </w:instrText>
            </w:r>
            <w:r w:rsidRPr="00434CAF">
              <w:rPr>
                <w:iCs/>
                <w:sz w:val="18"/>
                <w:szCs w:val="18"/>
              </w:rPr>
              <w:fldChar w:fldCharType="separate"/>
            </w:r>
            <w:r w:rsidRPr="00434CAF">
              <w:rPr>
                <w:sz w:val="18"/>
                <w:szCs w:val="18"/>
              </w:rPr>
              <w:t>Strutture ricettive</w:t>
            </w:r>
            <w:r w:rsidRPr="00434CAF">
              <w:rPr>
                <w:iCs/>
                <w:sz w:val="18"/>
                <w:szCs w:val="18"/>
              </w:rPr>
              <w:fldChar w:fldCharType="end"/>
            </w:r>
            <w:bookmarkEnd w:id="49"/>
          </w:p>
        </w:tc>
        <w:tc>
          <w:tcPr>
            <w:tcW w:w="2258" w:type="dxa"/>
            <w:tcBorders>
              <w:top w:val="nil"/>
              <w:left w:val="nil"/>
              <w:bottom w:val="nil"/>
              <w:right w:val="nil"/>
            </w:tcBorders>
            <w:shd w:val="clear" w:color="auto" w:fill="auto"/>
            <w:vAlign w:val="bottom"/>
            <w:hideMark/>
          </w:tcPr>
          <w:p w:rsidR="00B013BA" w:rsidRPr="00434CAF" w:rsidRDefault="00B013BA" w:rsidP="00B013BA">
            <w:pPr>
              <w:spacing w:line="240" w:lineRule="auto"/>
              <w:jc w:val="right"/>
              <w:rPr>
                <w:iCs/>
                <w:sz w:val="18"/>
                <w:szCs w:val="18"/>
              </w:rPr>
            </w:pPr>
            <w:r w:rsidRPr="00434CAF">
              <w:rPr>
                <w:sz w:val="18"/>
                <w:szCs w:val="18"/>
              </w:rPr>
              <w:t>Abitazioni private</w:t>
            </w:r>
          </w:p>
        </w:tc>
        <w:tc>
          <w:tcPr>
            <w:tcW w:w="2261" w:type="dxa"/>
            <w:tcBorders>
              <w:top w:val="nil"/>
              <w:left w:val="nil"/>
              <w:bottom w:val="nil"/>
              <w:right w:val="nil"/>
            </w:tcBorders>
            <w:shd w:val="clear" w:color="auto" w:fill="auto"/>
            <w:vAlign w:val="bottom"/>
            <w:hideMark/>
          </w:tcPr>
          <w:p w:rsidR="00B013BA" w:rsidRPr="00434CAF" w:rsidRDefault="00B013BA" w:rsidP="00B013BA">
            <w:pPr>
              <w:spacing w:line="240" w:lineRule="auto"/>
              <w:jc w:val="right"/>
              <w:rPr>
                <w:iCs/>
                <w:sz w:val="18"/>
                <w:szCs w:val="18"/>
              </w:rPr>
            </w:pPr>
            <w:r w:rsidRPr="00434CAF">
              <w:rPr>
                <w:sz w:val="18"/>
                <w:szCs w:val="18"/>
              </w:rPr>
              <w:t xml:space="preserve">Totale </w:t>
            </w:r>
          </w:p>
        </w:tc>
      </w:tr>
      <w:tr w:rsidR="00B013BA" w:rsidRPr="00434CAF" w:rsidTr="00B013BA">
        <w:trPr>
          <w:trHeight w:val="305"/>
          <w:jc w:val="center"/>
        </w:trPr>
        <w:tc>
          <w:tcPr>
            <w:tcW w:w="1617" w:type="dxa"/>
            <w:vMerge w:val="restart"/>
            <w:tcBorders>
              <w:top w:val="single" w:sz="4" w:space="0" w:color="800000"/>
              <w:left w:val="nil"/>
              <w:bottom w:val="single" w:sz="4"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2016</w:t>
            </w:r>
          </w:p>
        </w:tc>
        <w:tc>
          <w:tcPr>
            <w:tcW w:w="757"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58"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203.540.299</w:t>
            </w:r>
          </w:p>
        </w:tc>
        <w:tc>
          <w:tcPr>
            <w:tcW w:w="2258"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322.579.000</w:t>
            </w:r>
          </w:p>
        </w:tc>
        <w:tc>
          <w:tcPr>
            <w:tcW w:w="2261"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526.119.299</w:t>
            </w:r>
          </w:p>
        </w:tc>
      </w:tr>
      <w:tr w:rsidR="00B013BA" w:rsidRPr="00434CAF" w:rsidTr="00B013BA">
        <w:trPr>
          <w:trHeight w:val="305"/>
          <w:jc w:val="center"/>
        </w:trPr>
        <w:tc>
          <w:tcPr>
            <w:tcW w:w="1617" w:type="dxa"/>
            <w:vMerge/>
            <w:tcBorders>
              <w:top w:val="single" w:sz="4" w:space="0" w:color="800000"/>
              <w:left w:val="nil"/>
              <w:bottom w:val="single" w:sz="4"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199.421.814</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137.330.000</w:t>
            </w:r>
          </w:p>
        </w:tc>
        <w:tc>
          <w:tcPr>
            <w:tcW w:w="2261"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336.751.814</w:t>
            </w:r>
          </w:p>
        </w:tc>
      </w:tr>
      <w:tr w:rsidR="00B013BA" w:rsidRPr="00434CAF" w:rsidTr="00B013BA">
        <w:trPr>
          <w:trHeight w:val="322"/>
          <w:jc w:val="center"/>
        </w:trPr>
        <w:tc>
          <w:tcPr>
            <w:tcW w:w="1617" w:type="dxa"/>
            <w:vMerge/>
            <w:tcBorders>
              <w:top w:val="single" w:sz="4" w:space="0" w:color="800000"/>
              <w:left w:val="nil"/>
              <w:bottom w:val="single" w:sz="4"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402.962.113</w:t>
            </w:r>
          </w:p>
        </w:tc>
        <w:tc>
          <w:tcPr>
            <w:tcW w:w="2258"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459.909.000</w:t>
            </w:r>
          </w:p>
        </w:tc>
        <w:tc>
          <w:tcPr>
            <w:tcW w:w="2261"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862.871.113</w:t>
            </w:r>
          </w:p>
        </w:tc>
      </w:tr>
      <w:tr w:rsidR="00B013BA" w:rsidRPr="00434CAF" w:rsidTr="00B013BA">
        <w:trPr>
          <w:trHeight w:val="305"/>
          <w:jc w:val="center"/>
        </w:trPr>
        <w:tc>
          <w:tcPr>
            <w:tcW w:w="1617" w:type="dxa"/>
            <w:vMerge w:val="restart"/>
            <w:tcBorders>
              <w:top w:val="nil"/>
              <w:left w:val="nil"/>
              <w:bottom w:val="single" w:sz="12"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2017</w:t>
            </w: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58"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210.968.000</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344.211.000</w:t>
            </w:r>
          </w:p>
        </w:tc>
        <w:tc>
          <w:tcPr>
            <w:tcW w:w="2261" w:type="dxa"/>
            <w:tcBorders>
              <w:top w:val="nil"/>
              <w:left w:val="nil"/>
              <w:bottom w:val="nil"/>
              <w:right w:val="single" w:sz="8" w:space="0" w:color="FFFFCC"/>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555.179.000</w:t>
            </w:r>
          </w:p>
        </w:tc>
      </w:tr>
      <w:tr w:rsidR="00B013BA" w:rsidRPr="00434CAF" w:rsidTr="00B013BA">
        <w:trPr>
          <w:trHeight w:val="305"/>
          <w:jc w:val="center"/>
        </w:trPr>
        <w:tc>
          <w:tcPr>
            <w:tcW w:w="1617" w:type="dxa"/>
            <w:vMerge/>
            <w:tcBorders>
              <w:top w:val="nil"/>
              <w:left w:val="nil"/>
              <w:bottom w:val="single" w:sz="12"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208.947.000</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149.585.000</w:t>
            </w:r>
          </w:p>
        </w:tc>
        <w:tc>
          <w:tcPr>
            <w:tcW w:w="2261"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358.532.000</w:t>
            </w:r>
          </w:p>
        </w:tc>
      </w:tr>
      <w:tr w:rsidR="00B013BA" w:rsidRPr="00434CAF" w:rsidTr="00B013BA">
        <w:trPr>
          <w:trHeight w:val="322"/>
          <w:jc w:val="center"/>
        </w:trPr>
        <w:tc>
          <w:tcPr>
            <w:tcW w:w="1617" w:type="dxa"/>
            <w:vMerge/>
            <w:tcBorders>
              <w:top w:val="nil"/>
              <w:left w:val="nil"/>
              <w:bottom w:val="single" w:sz="12"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58"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419.915.000</w:t>
            </w:r>
          </w:p>
        </w:tc>
        <w:tc>
          <w:tcPr>
            <w:tcW w:w="2258"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493.796.000</w:t>
            </w:r>
          </w:p>
        </w:tc>
        <w:tc>
          <w:tcPr>
            <w:tcW w:w="2261" w:type="dxa"/>
            <w:tcBorders>
              <w:top w:val="nil"/>
              <w:left w:val="nil"/>
              <w:bottom w:val="single" w:sz="12" w:space="0" w:color="800000"/>
              <w:right w:val="single" w:sz="8" w:space="0" w:color="FFFFCC"/>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913.711.000</w:t>
            </w:r>
          </w:p>
        </w:tc>
      </w:tr>
      <w:tr w:rsidR="00B013BA" w:rsidRPr="00434CAF" w:rsidTr="00B013BA">
        <w:trPr>
          <w:trHeight w:val="322"/>
          <w:jc w:val="center"/>
        </w:trPr>
        <w:tc>
          <w:tcPr>
            <w:tcW w:w="1617" w:type="dxa"/>
            <w:vMerge w:val="restart"/>
            <w:tcBorders>
              <w:top w:val="nil"/>
              <w:left w:val="nil"/>
              <w:bottom w:val="double" w:sz="6"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VAR% 2017/2016</w:t>
            </w: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3,6%</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6,7%</w:t>
            </w:r>
          </w:p>
        </w:tc>
        <w:tc>
          <w:tcPr>
            <w:tcW w:w="2261"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5,5%</w:t>
            </w:r>
          </w:p>
        </w:tc>
      </w:tr>
      <w:tr w:rsidR="00B013BA" w:rsidRPr="00434CAF" w:rsidTr="00B013BA">
        <w:trPr>
          <w:trHeight w:val="305"/>
          <w:jc w:val="center"/>
        </w:trPr>
        <w:tc>
          <w:tcPr>
            <w:tcW w:w="1617" w:type="dxa"/>
            <w:vMerge/>
            <w:tcBorders>
              <w:top w:val="nil"/>
              <w:left w:val="nil"/>
              <w:bottom w:val="double" w:sz="6"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4,8%</w:t>
            </w:r>
          </w:p>
        </w:tc>
        <w:tc>
          <w:tcPr>
            <w:tcW w:w="2258"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8,9%</w:t>
            </w:r>
          </w:p>
        </w:tc>
        <w:tc>
          <w:tcPr>
            <w:tcW w:w="2261"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6,5%</w:t>
            </w:r>
          </w:p>
        </w:tc>
      </w:tr>
      <w:tr w:rsidR="00B013BA" w:rsidRPr="00434CAF" w:rsidTr="00B013BA">
        <w:trPr>
          <w:trHeight w:val="322"/>
          <w:jc w:val="center"/>
        </w:trPr>
        <w:tc>
          <w:tcPr>
            <w:tcW w:w="1617" w:type="dxa"/>
            <w:vMerge/>
            <w:tcBorders>
              <w:top w:val="nil"/>
              <w:left w:val="nil"/>
              <w:bottom w:val="double" w:sz="6" w:space="0" w:color="800000"/>
              <w:right w:val="nil"/>
            </w:tcBorders>
            <w:vAlign w:val="center"/>
            <w:hideMark/>
          </w:tcPr>
          <w:p w:rsidR="00B013BA" w:rsidRPr="00434CAF" w:rsidRDefault="00B013BA" w:rsidP="00B013BA">
            <w:pPr>
              <w:spacing w:line="240" w:lineRule="auto"/>
              <w:rPr>
                <w:iCs/>
                <w:sz w:val="18"/>
                <w:szCs w:val="18"/>
              </w:rPr>
            </w:pPr>
          </w:p>
        </w:tc>
        <w:tc>
          <w:tcPr>
            <w:tcW w:w="757"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58"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4,2%</w:t>
            </w:r>
          </w:p>
        </w:tc>
        <w:tc>
          <w:tcPr>
            <w:tcW w:w="2258"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7,4%</w:t>
            </w:r>
          </w:p>
        </w:tc>
        <w:tc>
          <w:tcPr>
            <w:tcW w:w="2261"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5,9%</w:t>
            </w:r>
          </w:p>
        </w:tc>
      </w:tr>
      <w:tr w:rsidR="00B013BA" w:rsidRPr="00434CAF" w:rsidTr="00B013BA">
        <w:trPr>
          <w:trHeight w:val="322"/>
          <w:jc w:val="center"/>
        </w:trPr>
        <w:tc>
          <w:tcPr>
            <w:tcW w:w="9151" w:type="dxa"/>
            <w:gridSpan w:val="5"/>
            <w:tcBorders>
              <w:top w:val="double" w:sz="6"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6"/>
                <w:szCs w:val="16"/>
              </w:rPr>
            </w:pPr>
            <w:r w:rsidRPr="00434CAF">
              <w:rPr>
                <w:sz w:val="16"/>
                <w:szCs w:val="16"/>
              </w:rPr>
              <w:t xml:space="preserve">Fonte: "Italia destinazione turistica 2017" </w:t>
            </w:r>
            <w:proofErr w:type="spellStart"/>
            <w:r w:rsidRPr="00434CAF">
              <w:rPr>
                <w:sz w:val="16"/>
                <w:szCs w:val="16"/>
              </w:rPr>
              <w:t>Isnart-Unioncamere</w:t>
            </w:r>
            <w:proofErr w:type="spellEnd"/>
          </w:p>
        </w:tc>
      </w:tr>
    </w:tbl>
    <w:p w:rsidR="00B013BA" w:rsidRDefault="00B013BA" w:rsidP="00B013BA">
      <w:pPr>
        <w:spacing w:after="120"/>
        <w:rPr>
          <w:sz w:val="24"/>
          <w:szCs w:val="24"/>
        </w:rPr>
      </w:pPr>
    </w:p>
    <w:p w:rsidR="00B013BA" w:rsidRDefault="00B013BA" w:rsidP="00B013BA">
      <w:pPr>
        <w:rPr>
          <w:sz w:val="24"/>
          <w:szCs w:val="24"/>
        </w:rPr>
      </w:pPr>
      <w:r>
        <w:rPr>
          <w:sz w:val="24"/>
          <w:szCs w:val="24"/>
        </w:rPr>
        <w:br w:type="page"/>
      </w:r>
    </w:p>
    <w:p w:rsidR="00B013BA" w:rsidRPr="00B013BA" w:rsidRDefault="00B013BA" w:rsidP="00B013BA">
      <w:pPr>
        <w:jc w:val="both"/>
        <w:rPr>
          <w:rFonts w:cs="Times New Roman"/>
        </w:rPr>
      </w:pPr>
      <w:r w:rsidRPr="00B013BA">
        <w:rPr>
          <w:rFonts w:cs="Times New Roman"/>
        </w:rPr>
        <w:lastRenderedPageBreak/>
        <w:t>Queste presenze hanno generato sul territorio italiano un impatto economico stimato in 81 miliardi, 201 milioni e 589 mila euro, con una crescita del +5,2% stimata rispetto al 2016 legata soprattutto alle spese di beni e se</w:t>
      </w:r>
      <w:r w:rsidR="006F0108">
        <w:rPr>
          <w:rFonts w:cs="Times New Roman"/>
        </w:rPr>
        <w:t>r</w:t>
      </w:r>
      <w:r w:rsidRPr="00B013BA">
        <w:rPr>
          <w:rFonts w:cs="Times New Roman"/>
        </w:rPr>
        <w:t xml:space="preserve">vizi acquistati nel corso della vacanza dai turisti che alloggiano in abitazioni private (+7,7%, contro un +3,9% delle spese dei turisti in strutture ricettive), italiani in testa (+9,3% le spese dei turisti italiani in abitazioni private). </w:t>
      </w:r>
    </w:p>
    <w:p w:rsidR="00B013BA" w:rsidRPr="00B013BA" w:rsidRDefault="00B013BA" w:rsidP="00B013BA">
      <w:pPr>
        <w:jc w:val="both"/>
        <w:rPr>
          <w:rFonts w:cs="Times New Roman"/>
        </w:rPr>
      </w:pPr>
      <w:r w:rsidRPr="00B013BA">
        <w:rPr>
          <w:rFonts w:cs="Times New Roman"/>
        </w:rPr>
        <w:t xml:space="preserve">Nel dettaglio dei due </w:t>
      </w:r>
      <w:proofErr w:type="gramStart"/>
      <w:r w:rsidRPr="00B013BA">
        <w:rPr>
          <w:rFonts w:cs="Times New Roman"/>
        </w:rPr>
        <w:t>macro target</w:t>
      </w:r>
      <w:proofErr w:type="gramEnd"/>
      <w:r w:rsidRPr="00B013BA">
        <w:rPr>
          <w:rFonts w:cs="Times New Roman"/>
        </w:rPr>
        <w:t xml:space="preserve"> di domanda:</w:t>
      </w:r>
    </w:p>
    <w:p w:rsidR="00B013BA" w:rsidRPr="00B013BA" w:rsidRDefault="00B013BA" w:rsidP="00B013BA">
      <w:pPr>
        <w:pStyle w:val="Paragrafoelenco"/>
        <w:numPr>
          <w:ilvl w:val="0"/>
          <w:numId w:val="10"/>
        </w:numPr>
        <w:spacing w:after="0" w:line="240" w:lineRule="auto"/>
        <w:ind w:left="714" w:hanging="357"/>
        <w:contextualSpacing w:val="0"/>
        <w:jc w:val="both"/>
      </w:pPr>
      <w:r w:rsidRPr="00B013BA">
        <w:t>il 57,1% dell’impatto economico stimato è riconducibile a spese realizzate sul territorio nel corso della vacanza dei turisti italiani (46 miliardi e 348 milioni di euro), cresciute rispetto al 2016 del +7,2%;</w:t>
      </w:r>
    </w:p>
    <w:p w:rsidR="00B013BA" w:rsidRPr="00B013BA" w:rsidRDefault="00B013BA" w:rsidP="00B013BA">
      <w:pPr>
        <w:pStyle w:val="Paragrafoelenco"/>
        <w:numPr>
          <w:ilvl w:val="0"/>
          <w:numId w:val="10"/>
        </w:numPr>
        <w:spacing w:after="0" w:line="240" w:lineRule="auto"/>
        <w:ind w:left="714" w:hanging="357"/>
        <w:contextualSpacing w:val="0"/>
        <w:jc w:val="both"/>
      </w:pPr>
      <w:r w:rsidRPr="00B013BA">
        <w:t>il restante 42,9% ai turisti stranieri, per i quali l’impatto economico è stimato in 34 miliardi e 85</w:t>
      </w:r>
      <w:r w:rsidR="006F0108">
        <w:t>4</w:t>
      </w:r>
      <w:r w:rsidRPr="00B013BA">
        <w:t xml:space="preserve"> mi</w:t>
      </w:r>
      <w:r w:rsidR="006F0108">
        <w:t>lioni</w:t>
      </w:r>
      <w:r w:rsidRPr="00B013BA">
        <w:t xml:space="preserve"> di euro, con una crescita rispetto al 2016 del +2,5%. </w:t>
      </w:r>
    </w:p>
    <w:p w:rsidR="00B013BA" w:rsidRPr="005C6D49" w:rsidRDefault="00B013BA" w:rsidP="00B013BA">
      <w:pPr>
        <w:spacing w:after="120"/>
        <w:rPr>
          <w:sz w:val="24"/>
          <w:szCs w:val="24"/>
        </w:rPr>
      </w:pPr>
    </w:p>
    <w:tbl>
      <w:tblPr>
        <w:tblW w:w="8971" w:type="dxa"/>
        <w:jc w:val="center"/>
        <w:tblCellMar>
          <w:left w:w="70" w:type="dxa"/>
          <w:right w:w="70" w:type="dxa"/>
        </w:tblCellMar>
        <w:tblLook w:val="04A0" w:firstRow="1" w:lastRow="0" w:firstColumn="1" w:lastColumn="0" w:noHBand="0" w:noVBand="1"/>
      </w:tblPr>
      <w:tblGrid>
        <w:gridCol w:w="1585"/>
        <w:gridCol w:w="762"/>
        <w:gridCol w:w="2214"/>
        <w:gridCol w:w="2214"/>
        <w:gridCol w:w="2215"/>
      </w:tblGrid>
      <w:tr w:rsidR="00B013BA" w:rsidRPr="00434CAF" w:rsidTr="00B013BA">
        <w:trPr>
          <w:trHeight w:val="806"/>
          <w:jc w:val="center"/>
        </w:trPr>
        <w:tc>
          <w:tcPr>
            <w:tcW w:w="8971" w:type="dxa"/>
            <w:gridSpan w:val="5"/>
            <w:tcBorders>
              <w:top w:val="single" w:sz="4" w:space="0" w:color="800000"/>
              <w:left w:val="nil"/>
              <w:bottom w:val="double" w:sz="6" w:space="0" w:color="800000"/>
              <w:right w:val="nil"/>
            </w:tcBorders>
            <w:shd w:val="clear" w:color="000000" w:fill="800000"/>
            <w:vAlign w:val="center"/>
            <w:hideMark/>
          </w:tcPr>
          <w:p w:rsidR="00B013BA" w:rsidRPr="00434CAF" w:rsidRDefault="00B013BA" w:rsidP="00B013BA">
            <w:pPr>
              <w:spacing w:line="240" w:lineRule="auto"/>
              <w:rPr>
                <w:b/>
                <w:bCs/>
                <w:iCs/>
                <w:color w:val="FFFFFF"/>
                <w:sz w:val="24"/>
                <w:szCs w:val="24"/>
              </w:rPr>
            </w:pPr>
            <w:r w:rsidRPr="00434CAF">
              <w:rPr>
                <w:b/>
                <w:bCs/>
                <w:color w:val="FFFFFF"/>
                <w:sz w:val="24"/>
                <w:szCs w:val="24"/>
              </w:rPr>
              <w:t>Stima dei consumi turistici in Italia:2017/2016</w:t>
            </w:r>
            <w:r w:rsidRPr="00434CAF">
              <w:rPr>
                <w:b/>
                <w:bCs/>
                <w:color w:val="FFFFFF"/>
                <w:sz w:val="24"/>
                <w:szCs w:val="24"/>
              </w:rPr>
              <w:br/>
            </w:r>
            <w:r w:rsidRPr="00434CAF">
              <w:rPr>
                <w:color w:val="FFFFFF"/>
              </w:rPr>
              <w:t>Valori in € e variazione %</w:t>
            </w:r>
          </w:p>
        </w:tc>
      </w:tr>
      <w:tr w:rsidR="00B013BA" w:rsidRPr="00434CAF" w:rsidTr="00B013BA">
        <w:trPr>
          <w:trHeight w:val="412"/>
          <w:jc w:val="center"/>
        </w:trPr>
        <w:tc>
          <w:tcPr>
            <w:tcW w:w="1585"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b/>
                <w:bCs/>
                <w:iCs/>
                <w:color w:val="FFFFFF"/>
                <w:sz w:val="24"/>
                <w:szCs w:val="24"/>
              </w:rPr>
            </w:pP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rFonts w:ascii="Times New Roman" w:hAnsi="Times New Roman" w:cs="Times New Roman"/>
                <w:iCs/>
              </w:rPr>
            </w:pPr>
          </w:p>
        </w:tc>
        <w:tc>
          <w:tcPr>
            <w:tcW w:w="2214" w:type="dxa"/>
            <w:tcBorders>
              <w:top w:val="nil"/>
              <w:left w:val="nil"/>
              <w:bottom w:val="nil"/>
              <w:right w:val="nil"/>
            </w:tcBorders>
            <w:shd w:val="clear" w:color="auto" w:fill="auto"/>
            <w:vAlign w:val="bottom"/>
            <w:hideMark/>
          </w:tcPr>
          <w:p w:rsidR="00B013BA" w:rsidRPr="00434CAF" w:rsidRDefault="005D025C" w:rsidP="00B013BA">
            <w:pPr>
              <w:spacing w:line="240" w:lineRule="auto"/>
              <w:jc w:val="right"/>
              <w:rPr>
                <w:iCs/>
                <w:sz w:val="18"/>
                <w:szCs w:val="18"/>
              </w:rPr>
            </w:pPr>
            <w:hyperlink r:id="rId42" w:anchor="RANGE!#RIF!" w:history="1">
              <w:r w:rsidR="00B013BA" w:rsidRPr="00434CAF">
                <w:rPr>
                  <w:sz w:val="18"/>
                  <w:szCs w:val="18"/>
                </w:rPr>
                <w:t>Strutture ricettive</w:t>
              </w:r>
            </w:hyperlink>
          </w:p>
        </w:tc>
        <w:tc>
          <w:tcPr>
            <w:tcW w:w="2214" w:type="dxa"/>
            <w:tcBorders>
              <w:top w:val="nil"/>
              <w:left w:val="nil"/>
              <w:bottom w:val="nil"/>
              <w:right w:val="nil"/>
            </w:tcBorders>
            <w:shd w:val="clear" w:color="auto" w:fill="auto"/>
            <w:vAlign w:val="bottom"/>
            <w:hideMark/>
          </w:tcPr>
          <w:p w:rsidR="00B013BA" w:rsidRPr="00434CAF" w:rsidRDefault="00B013BA" w:rsidP="00B013BA">
            <w:pPr>
              <w:spacing w:line="240" w:lineRule="auto"/>
              <w:jc w:val="right"/>
              <w:rPr>
                <w:iCs/>
                <w:sz w:val="18"/>
                <w:szCs w:val="18"/>
              </w:rPr>
            </w:pPr>
            <w:r w:rsidRPr="00434CAF">
              <w:rPr>
                <w:sz w:val="18"/>
                <w:szCs w:val="18"/>
              </w:rPr>
              <w:t>Abitazioni private</w:t>
            </w:r>
          </w:p>
        </w:tc>
        <w:tc>
          <w:tcPr>
            <w:tcW w:w="2215" w:type="dxa"/>
            <w:tcBorders>
              <w:top w:val="nil"/>
              <w:left w:val="nil"/>
              <w:bottom w:val="nil"/>
              <w:right w:val="nil"/>
            </w:tcBorders>
            <w:shd w:val="clear" w:color="auto" w:fill="auto"/>
            <w:vAlign w:val="bottom"/>
            <w:hideMark/>
          </w:tcPr>
          <w:p w:rsidR="00B013BA" w:rsidRPr="00434CAF" w:rsidRDefault="00B013BA" w:rsidP="00B013BA">
            <w:pPr>
              <w:spacing w:line="240" w:lineRule="auto"/>
              <w:jc w:val="right"/>
              <w:rPr>
                <w:iCs/>
                <w:sz w:val="18"/>
                <w:szCs w:val="18"/>
              </w:rPr>
            </w:pPr>
            <w:r w:rsidRPr="00434CAF">
              <w:rPr>
                <w:sz w:val="18"/>
                <w:szCs w:val="18"/>
              </w:rPr>
              <w:t xml:space="preserve">Totale </w:t>
            </w:r>
          </w:p>
        </w:tc>
      </w:tr>
      <w:tr w:rsidR="00B013BA" w:rsidRPr="00434CAF" w:rsidTr="00B013BA">
        <w:trPr>
          <w:trHeight w:val="338"/>
          <w:jc w:val="center"/>
        </w:trPr>
        <w:tc>
          <w:tcPr>
            <w:tcW w:w="1585" w:type="dxa"/>
            <w:vMerge w:val="restart"/>
            <w:tcBorders>
              <w:top w:val="single" w:sz="4" w:space="0" w:color="800000"/>
              <w:left w:val="nil"/>
              <w:bottom w:val="single" w:sz="4"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2016</w:t>
            </w:r>
          </w:p>
        </w:tc>
        <w:tc>
          <w:tcPr>
            <w:tcW w:w="742"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14"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25.669.955.000</w:t>
            </w:r>
          </w:p>
        </w:tc>
        <w:tc>
          <w:tcPr>
            <w:tcW w:w="2214"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17.559.707.000</w:t>
            </w:r>
          </w:p>
        </w:tc>
        <w:tc>
          <w:tcPr>
            <w:tcW w:w="2215"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43.229.662.000</w:t>
            </w:r>
          </w:p>
        </w:tc>
      </w:tr>
      <w:tr w:rsidR="00B013BA" w:rsidRPr="00434CAF" w:rsidTr="00B013BA">
        <w:trPr>
          <w:trHeight w:val="338"/>
          <w:jc w:val="center"/>
        </w:trPr>
        <w:tc>
          <w:tcPr>
            <w:tcW w:w="1585" w:type="dxa"/>
            <w:vMerge/>
            <w:tcBorders>
              <w:top w:val="single" w:sz="4" w:space="0" w:color="800000"/>
              <w:left w:val="nil"/>
              <w:bottom w:val="single" w:sz="4"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26.231.573.000</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7.762.107.000</w:t>
            </w:r>
          </w:p>
        </w:tc>
        <w:tc>
          <w:tcPr>
            <w:tcW w:w="2215"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33.993.680.000</w:t>
            </w:r>
          </w:p>
        </w:tc>
      </w:tr>
      <w:tr w:rsidR="00B013BA" w:rsidRPr="00434CAF" w:rsidTr="00B013BA">
        <w:trPr>
          <w:trHeight w:val="356"/>
          <w:jc w:val="center"/>
        </w:trPr>
        <w:tc>
          <w:tcPr>
            <w:tcW w:w="1585" w:type="dxa"/>
            <w:vMerge/>
            <w:tcBorders>
              <w:top w:val="single" w:sz="4" w:space="0" w:color="800000"/>
              <w:left w:val="nil"/>
              <w:bottom w:val="single" w:sz="4"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14"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51.901.528.000</w:t>
            </w:r>
          </w:p>
        </w:tc>
        <w:tc>
          <w:tcPr>
            <w:tcW w:w="2214" w:type="dxa"/>
            <w:tcBorders>
              <w:top w:val="nil"/>
              <w:left w:val="nil"/>
              <w:bottom w:val="single" w:sz="4"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25.321.814.000</w:t>
            </w:r>
          </w:p>
        </w:tc>
        <w:tc>
          <w:tcPr>
            <w:tcW w:w="2215" w:type="dxa"/>
            <w:tcBorders>
              <w:top w:val="nil"/>
              <w:left w:val="nil"/>
              <w:bottom w:val="single" w:sz="4" w:space="0" w:color="800000"/>
              <w:right w:val="single" w:sz="8" w:space="0" w:color="FFFFCC"/>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77.223.342.000</w:t>
            </w:r>
          </w:p>
        </w:tc>
      </w:tr>
      <w:tr w:rsidR="00B013BA" w:rsidRPr="00434CAF" w:rsidTr="00B013BA">
        <w:trPr>
          <w:trHeight w:val="338"/>
          <w:jc w:val="center"/>
        </w:trPr>
        <w:tc>
          <w:tcPr>
            <w:tcW w:w="1585" w:type="dxa"/>
            <w:vMerge w:val="restart"/>
            <w:tcBorders>
              <w:top w:val="nil"/>
              <w:left w:val="nil"/>
              <w:bottom w:val="single" w:sz="12"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Stima 2017</w:t>
            </w: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27.155.078.000</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19.192.969.000</w:t>
            </w:r>
          </w:p>
        </w:tc>
        <w:tc>
          <w:tcPr>
            <w:tcW w:w="2215" w:type="dxa"/>
            <w:tcBorders>
              <w:top w:val="nil"/>
              <w:left w:val="nil"/>
              <w:bottom w:val="nil"/>
              <w:right w:val="single" w:sz="8" w:space="0" w:color="FFFFCC"/>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46.348.047.000</w:t>
            </w:r>
          </w:p>
        </w:tc>
      </w:tr>
      <w:tr w:rsidR="00B013BA" w:rsidRPr="00434CAF" w:rsidTr="00B013BA">
        <w:trPr>
          <w:trHeight w:val="338"/>
          <w:jc w:val="center"/>
        </w:trPr>
        <w:tc>
          <w:tcPr>
            <w:tcW w:w="1585" w:type="dxa"/>
            <w:vMerge/>
            <w:tcBorders>
              <w:top w:val="nil"/>
              <w:left w:val="nil"/>
              <w:bottom w:val="single" w:sz="12"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26.764.915.000</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8.088.627.000</w:t>
            </w:r>
          </w:p>
        </w:tc>
        <w:tc>
          <w:tcPr>
            <w:tcW w:w="2215"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34.853.542.000</w:t>
            </w:r>
          </w:p>
        </w:tc>
      </w:tr>
      <w:tr w:rsidR="00B013BA" w:rsidRPr="00434CAF" w:rsidTr="00B013BA">
        <w:trPr>
          <w:trHeight w:val="356"/>
          <w:jc w:val="center"/>
        </w:trPr>
        <w:tc>
          <w:tcPr>
            <w:tcW w:w="1585" w:type="dxa"/>
            <w:vMerge/>
            <w:tcBorders>
              <w:top w:val="nil"/>
              <w:left w:val="nil"/>
              <w:bottom w:val="single" w:sz="12"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14"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53.919.993.000</w:t>
            </w:r>
          </w:p>
        </w:tc>
        <w:tc>
          <w:tcPr>
            <w:tcW w:w="2214" w:type="dxa"/>
            <w:tcBorders>
              <w:top w:val="nil"/>
              <w:left w:val="nil"/>
              <w:bottom w:val="single" w:sz="12"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27.281.596.000</w:t>
            </w:r>
          </w:p>
        </w:tc>
        <w:tc>
          <w:tcPr>
            <w:tcW w:w="2215" w:type="dxa"/>
            <w:tcBorders>
              <w:top w:val="nil"/>
              <w:left w:val="nil"/>
              <w:bottom w:val="single" w:sz="12" w:space="0" w:color="800000"/>
              <w:right w:val="single" w:sz="8" w:space="0" w:color="FFFFCC"/>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81.201.589.000</w:t>
            </w:r>
          </w:p>
        </w:tc>
      </w:tr>
      <w:tr w:rsidR="00B013BA" w:rsidRPr="00434CAF" w:rsidTr="00B013BA">
        <w:trPr>
          <w:trHeight w:val="356"/>
          <w:jc w:val="center"/>
        </w:trPr>
        <w:tc>
          <w:tcPr>
            <w:tcW w:w="1585" w:type="dxa"/>
            <w:vMerge w:val="restart"/>
            <w:tcBorders>
              <w:top w:val="nil"/>
              <w:left w:val="nil"/>
              <w:bottom w:val="double" w:sz="6" w:space="0" w:color="800000"/>
              <w:right w:val="nil"/>
            </w:tcBorders>
            <w:shd w:val="clear" w:color="auto" w:fill="auto"/>
            <w:noWrap/>
            <w:vAlign w:val="center"/>
            <w:hideMark/>
          </w:tcPr>
          <w:p w:rsidR="00B013BA" w:rsidRPr="00434CAF" w:rsidRDefault="00B013BA" w:rsidP="00B013BA">
            <w:pPr>
              <w:spacing w:line="240" w:lineRule="auto"/>
              <w:jc w:val="center"/>
              <w:rPr>
                <w:iCs/>
                <w:sz w:val="18"/>
                <w:szCs w:val="18"/>
              </w:rPr>
            </w:pPr>
            <w:r w:rsidRPr="00434CAF">
              <w:rPr>
                <w:sz w:val="18"/>
                <w:szCs w:val="18"/>
              </w:rPr>
              <w:t>VAR% 2017/2016</w:t>
            </w: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Italiani</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5,8%</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9,3%</w:t>
            </w:r>
          </w:p>
        </w:tc>
        <w:tc>
          <w:tcPr>
            <w:tcW w:w="2215"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7,2%</w:t>
            </w:r>
          </w:p>
        </w:tc>
      </w:tr>
      <w:tr w:rsidR="00B013BA" w:rsidRPr="00434CAF" w:rsidTr="00B013BA">
        <w:trPr>
          <w:trHeight w:val="338"/>
          <w:jc w:val="center"/>
        </w:trPr>
        <w:tc>
          <w:tcPr>
            <w:tcW w:w="1585" w:type="dxa"/>
            <w:vMerge/>
            <w:tcBorders>
              <w:top w:val="nil"/>
              <w:left w:val="nil"/>
              <w:bottom w:val="double" w:sz="6"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Stranieri</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2,0%</w:t>
            </w:r>
          </w:p>
        </w:tc>
        <w:tc>
          <w:tcPr>
            <w:tcW w:w="2214"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4,2%</w:t>
            </w:r>
          </w:p>
        </w:tc>
        <w:tc>
          <w:tcPr>
            <w:tcW w:w="2215"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2,5%</w:t>
            </w:r>
          </w:p>
        </w:tc>
      </w:tr>
      <w:tr w:rsidR="00B013BA" w:rsidRPr="00434CAF" w:rsidTr="00B013BA">
        <w:trPr>
          <w:trHeight w:val="356"/>
          <w:jc w:val="center"/>
        </w:trPr>
        <w:tc>
          <w:tcPr>
            <w:tcW w:w="1585" w:type="dxa"/>
            <w:vMerge/>
            <w:tcBorders>
              <w:top w:val="nil"/>
              <w:left w:val="nil"/>
              <w:bottom w:val="double" w:sz="6" w:space="0" w:color="800000"/>
              <w:right w:val="nil"/>
            </w:tcBorders>
            <w:vAlign w:val="center"/>
            <w:hideMark/>
          </w:tcPr>
          <w:p w:rsidR="00B013BA" w:rsidRPr="00434CAF" w:rsidRDefault="00B013BA" w:rsidP="00B013BA">
            <w:pPr>
              <w:spacing w:line="240" w:lineRule="auto"/>
              <w:rPr>
                <w:iCs/>
                <w:sz w:val="18"/>
                <w:szCs w:val="18"/>
              </w:rPr>
            </w:pPr>
          </w:p>
        </w:tc>
        <w:tc>
          <w:tcPr>
            <w:tcW w:w="742"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2214"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3,9%</w:t>
            </w:r>
          </w:p>
        </w:tc>
        <w:tc>
          <w:tcPr>
            <w:tcW w:w="2214"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7,7%</w:t>
            </w:r>
          </w:p>
        </w:tc>
        <w:tc>
          <w:tcPr>
            <w:tcW w:w="2215"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5,2%</w:t>
            </w:r>
          </w:p>
        </w:tc>
      </w:tr>
      <w:tr w:rsidR="00B013BA" w:rsidRPr="00434CAF" w:rsidTr="00B013BA">
        <w:trPr>
          <w:trHeight w:val="356"/>
          <w:jc w:val="center"/>
        </w:trPr>
        <w:tc>
          <w:tcPr>
            <w:tcW w:w="8971" w:type="dxa"/>
            <w:gridSpan w:val="5"/>
            <w:tcBorders>
              <w:top w:val="double" w:sz="6"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6"/>
                <w:szCs w:val="16"/>
              </w:rPr>
            </w:pPr>
            <w:r w:rsidRPr="00434CAF">
              <w:rPr>
                <w:sz w:val="16"/>
                <w:szCs w:val="16"/>
              </w:rPr>
              <w:t xml:space="preserve">Fonte: "Italia destinazione turistica 2017" </w:t>
            </w:r>
            <w:proofErr w:type="spellStart"/>
            <w:r w:rsidRPr="00434CAF">
              <w:rPr>
                <w:sz w:val="16"/>
                <w:szCs w:val="16"/>
              </w:rPr>
              <w:t>Isnart-Unioncamere</w:t>
            </w:r>
            <w:proofErr w:type="spellEnd"/>
          </w:p>
        </w:tc>
      </w:tr>
    </w:tbl>
    <w:p w:rsidR="00B013BA" w:rsidRDefault="00B013BA" w:rsidP="00B013BA">
      <w:pPr>
        <w:spacing w:after="120"/>
        <w:rPr>
          <w:sz w:val="24"/>
          <w:szCs w:val="24"/>
        </w:rPr>
      </w:pPr>
    </w:p>
    <w:p w:rsidR="00B013BA" w:rsidRDefault="00B013BA" w:rsidP="00B013BA">
      <w:pPr>
        <w:rPr>
          <w:sz w:val="24"/>
          <w:szCs w:val="24"/>
        </w:rPr>
      </w:pPr>
      <w:r>
        <w:rPr>
          <w:sz w:val="24"/>
          <w:szCs w:val="24"/>
        </w:rPr>
        <w:br w:type="page"/>
      </w:r>
    </w:p>
    <w:p w:rsidR="00B013BA" w:rsidRPr="00B013BA" w:rsidRDefault="00B013BA" w:rsidP="00B013BA">
      <w:pPr>
        <w:spacing w:after="120"/>
        <w:jc w:val="both"/>
      </w:pPr>
      <w:r w:rsidRPr="00B013BA">
        <w:lastRenderedPageBreak/>
        <w:t xml:space="preserve">Tra le singole voci di spesa che compongono il paniere di beni e servizi acquistati nel corso del soggiorno turistico nel Bel Paese </w:t>
      </w:r>
    </w:p>
    <w:p w:rsidR="00B013BA" w:rsidRPr="00B013BA" w:rsidRDefault="00B013BA" w:rsidP="00B013BA">
      <w:pPr>
        <w:pStyle w:val="Paragrafoelenco"/>
        <w:numPr>
          <w:ilvl w:val="0"/>
          <w:numId w:val="11"/>
        </w:numPr>
        <w:spacing w:after="0" w:line="240" w:lineRule="auto"/>
        <w:ind w:left="714" w:hanging="357"/>
        <w:contextualSpacing w:val="0"/>
        <w:jc w:val="both"/>
      </w:pPr>
      <w:r w:rsidRPr="00B013BA">
        <w:t>le spese per alloggio sono stimate complessivamente in oltre 23 miliardi e 928 milioni di euro, pari al 29,5% dell’impatto totale stimato per il 2017, con un leggero calo rispetto al 2016 (-3,1%);</w:t>
      </w:r>
    </w:p>
    <w:p w:rsidR="00B013BA" w:rsidRPr="00B013BA" w:rsidRDefault="00B013BA" w:rsidP="00B013BA">
      <w:pPr>
        <w:pStyle w:val="Paragrafoelenco"/>
        <w:numPr>
          <w:ilvl w:val="0"/>
          <w:numId w:val="11"/>
        </w:numPr>
        <w:spacing w:after="0" w:line="240" w:lineRule="auto"/>
        <w:ind w:left="714" w:hanging="357"/>
        <w:contextualSpacing w:val="0"/>
        <w:jc w:val="both"/>
      </w:pPr>
      <w:r w:rsidRPr="00B013BA">
        <w:t>le spese per i pasti consumati fuori casa sono 17 miliardi e 435 milioni di euro circa (21,5% dell’impatto totale), in crescita del +2,4% rispetto al 2016;</w:t>
      </w:r>
    </w:p>
    <w:p w:rsidR="00B013BA" w:rsidRPr="00B013BA" w:rsidRDefault="00B013BA" w:rsidP="00B013BA">
      <w:pPr>
        <w:pStyle w:val="Paragrafoelenco"/>
        <w:numPr>
          <w:ilvl w:val="0"/>
          <w:numId w:val="11"/>
        </w:numPr>
        <w:spacing w:after="0" w:line="240" w:lineRule="auto"/>
        <w:ind w:left="714" w:hanging="357"/>
        <w:contextualSpacing w:val="0"/>
        <w:jc w:val="both"/>
      </w:pPr>
      <w:r w:rsidRPr="00B013BA">
        <w:t xml:space="preserve">per gli acquisti di prodotti agroalimentari si stima un impatto economico pari a 12 miliardi e </w:t>
      </w:r>
      <w:r w:rsidR="006F0108">
        <w:t>251</w:t>
      </w:r>
      <w:r w:rsidRPr="00B013BA">
        <w:t xml:space="preserve"> milioni di euro (15,1% del totale), spese diminuite rispetto al 2016 del -15,2%;</w:t>
      </w:r>
    </w:p>
    <w:p w:rsidR="00B013BA" w:rsidRPr="00B013BA" w:rsidRDefault="00B013BA" w:rsidP="00B013BA">
      <w:pPr>
        <w:pStyle w:val="Paragrafoelenco"/>
        <w:numPr>
          <w:ilvl w:val="0"/>
          <w:numId w:val="11"/>
        </w:numPr>
        <w:spacing w:after="0" w:line="240" w:lineRule="auto"/>
        <w:ind w:left="714" w:hanging="357"/>
        <w:contextualSpacing w:val="0"/>
        <w:jc w:val="both"/>
      </w:pPr>
      <w:r w:rsidRPr="00B013BA">
        <w:t xml:space="preserve">per gli acquisti di prodotti di abbigliamento, calzature e altre industri manifatturiere la stima è di 18 miliardi e </w:t>
      </w:r>
      <w:r w:rsidR="006F0108">
        <w:t>672</w:t>
      </w:r>
      <w:r w:rsidRPr="00B013BA">
        <w:t xml:space="preserve"> milioni di euro, uno shopping che fa registrare una consistente crescita rispetto al 2016 (+84,8%);</w:t>
      </w:r>
    </w:p>
    <w:p w:rsidR="00B013BA" w:rsidRPr="00B013BA" w:rsidRDefault="00B013BA" w:rsidP="00B013BA">
      <w:pPr>
        <w:pStyle w:val="Paragrafoelenco"/>
        <w:numPr>
          <w:ilvl w:val="0"/>
          <w:numId w:val="11"/>
        </w:numPr>
        <w:spacing w:after="0" w:line="240" w:lineRule="auto"/>
        <w:ind w:left="714" w:hanging="357"/>
        <w:contextualSpacing w:val="0"/>
        <w:jc w:val="both"/>
      </w:pPr>
      <w:r w:rsidRPr="00B013BA">
        <w:t>per le attività ricreative, culturali e di intrattenimento l’impatto stimato sul territorio è pari a 8 miliardi e 91</w:t>
      </w:r>
      <w:r w:rsidR="006F0108">
        <w:t>6</w:t>
      </w:r>
      <w:r w:rsidRPr="00B013BA">
        <w:t xml:space="preserve"> milioni di euro (11% del totale), con un calo del -18,6% rispetto al 2016.</w:t>
      </w:r>
    </w:p>
    <w:p w:rsidR="00B013BA" w:rsidRPr="005C6D49" w:rsidRDefault="00B013BA" w:rsidP="00B013BA">
      <w:pPr>
        <w:spacing w:after="120"/>
        <w:rPr>
          <w:sz w:val="24"/>
          <w:szCs w:val="24"/>
        </w:rPr>
      </w:pPr>
    </w:p>
    <w:tbl>
      <w:tblPr>
        <w:tblW w:w="8025" w:type="dxa"/>
        <w:jc w:val="center"/>
        <w:tblCellMar>
          <w:left w:w="70" w:type="dxa"/>
          <w:right w:w="70" w:type="dxa"/>
        </w:tblCellMar>
        <w:tblLook w:val="04A0" w:firstRow="1" w:lastRow="0" w:firstColumn="1" w:lastColumn="0" w:noHBand="0" w:noVBand="1"/>
      </w:tblPr>
      <w:tblGrid>
        <w:gridCol w:w="3786"/>
        <w:gridCol w:w="1413"/>
        <w:gridCol w:w="1413"/>
        <w:gridCol w:w="1413"/>
      </w:tblGrid>
      <w:tr w:rsidR="00B013BA" w:rsidRPr="00434CAF" w:rsidTr="00B013BA">
        <w:trPr>
          <w:trHeight w:val="496"/>
          <w:jc w:val="center"/>
        </w:trPr>
        <w:tc>
          <w:tcPr>
            <w:tcW w:w="8025" w:type="dxa"/>
            <w:gridSpan w:val="4"/>
            <w:tcBorders>
              <w:top w:val="single" w:sz="8" w:space="0" w:color="800000"/>
              <w:left w:val="nil"/>
              <w:bottom w:val="double" w:sz="6" w:space="0" w:color="800000"/>
              <w:right w:val="nil"/>
            </w:tcBorders>
            <w:shd w:val="clear" w:color="000000" w:fill="800000"/>
            <w:vAlign w:val="bottom"/>
            <w:hideMark/>
          </w:tcPr>
          <w:p w:rsidR="00B013BA" w:rsidRDefault="00B013BA" w:rsidP="00447BD1">
            <w:pPr>
              <w:spacing w:after="0" w:line="240" w:lineRule="auto"/>
              <w:rPr>
                <w:b/>
                <w:bCs/>
                <w:iCs/>
                <w:color w:val="FFFFFF"/>
                <w:sz w:val="24"/>
                <w:szCs w:val="24"/>
              </w:rPr>
            </w:pPr>
            <w:r w:rsidRPr="00434CAF">
              <w:rPr>
                <w:b/>
                <w:bCs/>
                <w:color w:val="FFFFFF"/>
                <w:sz w:val="24"/>
                <w:szCs w:val="24"/>
              </w:rPr>
              <w:t xml:space="preserve">Stima impatto economico della spesa turistica sugli altri </w:t>
            </w:r>
            <w:proofErr w:type="gramStart"/>
            <w:r w:rsidRPr="00434CAF">
              <w:rPr>
                <w:b/>
                <w:bCs/>
                <w:color w:val="FFFFFF"/>
                <w:sz w:val="24"/>
                <w:szCs w:val="24"/>
              </w:rPr>
              <w:t>settori  (</w:t>
            </w:r>
            <w:proofErr w:type="gramEnd"/>
            <w:r w:rsidRPr="00434CAF">
              <w:rPr>
                <w:b/>
                <w:bCs/>
                <w:color w:val="FFFFFF"/>
                <w:sz w:val="24"/>
                <w:szCs w:val="24"/>
              </w:rPr>
              <w:t>Totale)</w:t>
            </w:r>
          </w:p>
          <w:p w:rsidR="00B013BA" w:rsidRPr="00434CAF" w:rsidRDefault="00B013BA" w:rsidP="00447BD1">
            <w:pPr>
              <w:spacing w:after="0" w:line="240" w:lineRule="auto"/>
              <w:rPr>
                <w:b/>
                <w:bCs/>
                <w:iCs/>
                <w:color w:val="FFFFFF"/>
                <w:sz w:val="24"/>
                <w:szCs w:val="24"/>
              </w:rPr>
            </w:pPr>
            <w:r w:rsidRPr="000F2EBB">
              <w:rPr>
                <w:color w:val="FFFFFF"/>
                <w:sz w:val="18"/>
                <w:szCs w:val="18"/>
              </w:rPr>
              <w:t>Anno 2017</w:t>
            </w:r>
          </w:p>
        </w:tc>
      </w:tr>
      <w:tr w:rsidR="00B013BA" w:rsidRPr="00434CAF" w:rsidTr="00B013BA">
        <w:trPr>
          <w:trHeight w:val="405"/>
          <w:jc w:val="center"/>
        </w:trPr>
        <w:tc>
          <w:tcPr>
            <w:tcW w:w="3786"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b/>
                <w:bCs/>
                <w:iCs/>
                <w:color w:val="FFFFFF"/>
                <w:sz w:val="24"/>
                <w:szCs w:val="24"/>
              </w:rPr>
            </w:pP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Italiani</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Stranieri</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Totale</w:t>
            </w:r>
          </w:p>
        </w:tc>
      </w:tr>
      <w:tr w:rsidR="00B013BA" w:rsidRPr="00434CAF" w:rsidTr="00B013BA">
        <w:trPr>
          <w:trHeight w:val="349"/>
          <w:jc w:val="center"/>
        </w:trPr>
        <w:tc>
          <w:tcPr>
            <w:tcW w:w="3786"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Alloggio</w:t>
            </w:r>
          </w:p>
        </w:tc>
        <w:tc>
          <w:tcPr>
            <w:tcW w:w="1413"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11.620.886.000</w:t>
            </w:r>
          </w:p>
        </w:tc>
        <w:tc>
          <w:tcPr>
            <w:tcW w:w="1413"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12.307.227.000</w:t>
            </w:r>
          </w:p>
        </w:tc>
        <w:tc>
          <w:tcPr>
            <w:tcW w:w="1413"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23.928.113.000</w:t>
            </w:r>
          </w:p>
        </w:tc>
      </w:tr>
      <w:tr w:rsidR="00B013BA" w:rsidRPr="00434CAF" w:rsidTr="00B013BA">
        <w:trPr>
          <w:trHeight w:val="331"/>
          <w:jc w:val="center"/>
        </w:trPr>
        <w:tc>
          <w:tcPr>
            <w:tcW w:w="3786"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15240E">
              <w:rPr>
                <w:sz w:val="18"/>
                <w:szCs w:val="18"/>
              </w:rPr>
              <w:t>Ris</w:t>
            </w:r>
            <w:r w:rsidRPr="00434CAF">
              <w:rPr>
                <w:sz w:val="18"/>
                <w:szCs w:val="18"/>
              </w:rPr>
              <w:t>toranti/bar caffè</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10.687.206.000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6.748.143.000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17.435.349.000</w:t>
            </w:r>
          </w:p>
        </w:tc>
      </w:tr>
      <w:tr w:rsidR="00B013BA" w:rsidRPr="00434CAF" w:rsidTr="00B013BA">
        <w:trPr>
          <w:trHeight w:val="331"/>
          <w:jc w:val="center"/>
        </w:trPr>
        <w:tc>
          <w:tcPr>
            <w:tcW w:w="3786"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Agroalimentare</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7.316.212.000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4.934.539.000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12.250.751.000</w:t>
            </w:r>
          </w:p>
        </w:tc>
      </w:tr>
      <w:tr w:rsidR="00B013BA" w:rsidRPr="00434CAF" w:rsidTr="00B013BA">
        <w:trPr>
          <w:trHeight w:val="349"/>
          <w:jc w:val="center"/>
        </w:trPr>
        <w:tc>
          <w:tcPr>
            <w:tcW w:w="3786"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Abbigliamento e calzature/altre industrie man</w:t>
            </w:r>
            <w:r w:rsidRPr="0015240E">
              <w:rPr>
                <w:sz w:val="18"/>
                <w:szCs w:val="18"/>
              </w:rPr>
              <w:t>i</w:t>
            </w:r>
            <w:r w:rsidRPr="00434CAF">
              <w:rPr>
                <w:sz w:val="18"/>
                <w:szCs w:val="18"/>
              </w:rPr>
              <w:t>fatturiere</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11.363.582.000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7.308.109.000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18.671.691.000</w:t>
            </w:r>
          </w:p>
        </w:tc>
      </w:tr>
      <w:tr w:rsidR="00B013BA" w:rsidRPr="00434CAF" w:rsidTr="00B013BA">
        <w:trPr>
          <w:trHeight w:val="349"/>
          <w:jc w:val="center"/>
        </w:trPr>
        <w:tc>
          <w:tcPr>
            <w:tcW w:w="3786"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Attività ricreative, culturali, intrattenimento e trasporti</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5.360.161.000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3.555.524.000</w:t>
            </w:r>
          </w:p>
        </w:tc>
        <w:tc>
          <w:tcPr>
            <w:tcW w:w="1413"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8.915.685.000</w:t>
            </w:r>
          </w:p>
        </w:tc>
      </w:tr>
      <w:tr w:rsidR="00B013BA" w:rsidRPr="00434CAF" w:rsidTr="00B013BA">
        <w:trPr>
          <w:trHeight w:val="349"/>
          <w:jc w:val="center"/>
        </w:trPr>
        <w:tc>
          <w:tcPr>
            <w:tcW w:w="3786"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1413"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46.348.047.000</w:t>
            </w:r>
          </w:p>
        </w:tc>
        <w:tc>
          <w:tcPr>
            <w:tcW w:w="1413"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34.853.542.000</w:t>
            </w:r>
          </w:p>
        </w:tc>
        <w:tc>
          <w:tcPr>
            <w:tcW w:w="1413"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81.201.589.000</w:t>
            </w:r>
          </w:p>
        </w:tc>
      </w:tr>
      <w:tr w:rsidR="00B013BA" w:rsidRPr="00434CAF" w:rsidTr="00B013BA">
        <w:trPr>
          <w:trHeight w:val="349"/>
          <w:jc w:val="center"/>
        </w:trPr>
        <w:tc>
          <w:tcPr>
            <w:tcW w:w="8025" w:type="dxa"/>
            <w:gridSpan w:val="4"/>
            <w:tcBorders>
              <w:top w:val="double" w:sz="6" w:space="0" w:color="800000"/>
              <w:left w:val="nil"/>
              <w:bottom w:val="nil"/>
              <w:right w:val="nil"/>
            </w:tcBorders>
            <w:shd w:val="clear" w:color="auto" w:fill="auto"/>
            <w:noWrap/>
            <w:vAlign w:val="bottom"/>
            <w:hideMark/>
          </w:tcPr>
          <w:p w:rsidR="00B013BA" w:rsidRPr="00434CAF" w:rsidRDefault="00B013BA" w:rsidP="00B013BA">
            <w:pPr>
              <w:spacing w:line="240" w:lineRule="auto"/>
              <w:rPr>
                <w:iCs/>
                <w:color w:val="000000"/>
                <w:sz w:val="16"/>
                <w:szCs w:val="16"/>
              </w:rPr>
            </w:pPr>
            <w:r w:rsidRPr="00434CAF">
              <w:rPr>
                <w:color w:val="000000"/>
                <w:sz w:val="16"/>
                <w:szCs w:val="16"/>
              </w:rPr>
              <w:t xml:space="preserve">Fonte: "Italia destinazione turistica 2017" </w:t>
            </w:r>
            <w:proofErr w:type="spellStart"/>
            <w:r w:rsidRPr="00434CAF">
              <w:rPr>
                <w:color w:val="000000"/>
                <w:sz w:val="16"/>
                <w:szCs w:val="16"/>
              </w:rPr>
              <w:t>Isnart-Unioncamere</w:t>
            </w:r>
            <w:proofErr w:type="spellEnd"/>
          </w:p>
        </w:tc>
      </w:tr>
    </w:tbl>
    <w:p w:rsidR="00B013BA" w:rsidRPr="00F0279C" w:rsidRDefault="00B013BA" w:rsidP="00B013BA">
      <w:pPr>
        <w:rPr>
          <w:sz w:val="24"/>
          <w:szCs w:val="24"/>
        </w:rPr>
      </w:pPr>
    </w:p>
    <w:tbl>
      <w:tblPr>
        <w:tblW w:w="8211" w:type="dxa"/>
        <w:jc w:val="center"/>
        <w:tblCellMar>
          <w:left w:w="70" w:type="dxa"/>
          <w:right w:w="70" w:type="dxa"/>
        </w:tblCellMar>
        <w:tblLook w:val="04A0" w:firstRow="1" w:lastRow="0" w:firstColumn="1" w:lastColumn="0" w:noHBand="0" w:noVBand="1"/>
      </w:tblPr>
      <w:tblGrid>
        <w:gridCol w:w="3990"/>
        <w:gridCol w:w="1407"/>
        <w:gridCol w:w="1407"/>
        <w:gridCol w:w="1407"/>
      </w:tblGrid>
      <w:tr w:rsidR="00B013BA" w:rsidRPr="00434CAF" w:rsidTr="00447BD1">
        <w:trPr>
          <w:trHeight w:val="401"/>
          <w:jc w:val="center"/>
        </w:trPr>
        <w:tc>
          <w:tcPr>
            <w:tcW w:w="8210" w:type="dxa"/>
            <w:gridSpan w:val="4"/>
            <w:tcBorders>
              <w:top w:val="single" w:sz="8" w:space="0" w:color="800000"/>
              <w:left w:val="nil"/>
              <w:bottom w:val="double" w:sz="6" w:space="0" w:color="800000"/>
              <w:right w:val="nil"/>
            </w:tcBorders>
            <w:shd w:val="clear" w:color="000000" w:fill="800000"/>
            <w:vAlign w:val="bottom"/>
            <w:hideMark/>
          </w:tcPr>
          <w:p w:rsidR="00B013BA" w:rsidRDefault="00B013BA" w:rsidP="00447BD1">
            <w:pPr>
              <w:spacing w:after="0" w:line="240" w:lineRule="auto"/>
              <w:rPr>
                <w:b/>
                <w:bCs/>
                <w:iCs/>
                <w:color w:val="FFFFFF"/>
                <w:sz w:val="24"/>
                <w:szCs w:val="24"/>
              </w:rPr>
            </w:pPr>
            <w:r w:rsidRPr="00434CAF">
              <w:rPr>
                <w:b/>
                <w:bCs/>
                <w:color w:val="FFFFFF"/>
                <w:sz w:val="24"/>
                <w:szCs w:val="24"/>
              </w:rPr>
              <w:t xml:space="preserve">Stima impatto economico della spesa turistica sugli altri </w:t>
            </w:r>
            <w:proofErr w:type="gramStart"/>
            <w:r w:rsidRPr="00434CAF">
              <w:rPr>
                <w:b/>
                <w:bCs/>
                <w:color w:val="FFFFFF"/>
                <w:sz w:val="24"/>
                <w:szCs w:val="24"/>
              </w:rPr>
              <w:t>settori  (</w:t>
            </w:r>
            <w:proofErr w:type="gramEnd"/>
            <w:r w:rsidRPr="00434CAF">
              <w:rPr>
                <w:b/>
                <w:bCs/>
                <w:color w:val="FFFFFF"/>
                <w:sz w:val="24"/>
                <w:szCs w:val="24"/>
              </w:rPr>
              <w:t>%)</w:t>
            </w:r>
          </w:p>
          <w:p w:rsidR="00B013BA" w:rsidRPr="00434CAF" w:rsidRDefault="00B013BA" w:rsidP="00447BD1">
            <w:pPr>
              <w:spacing w:after="0" w:line="240" w:lineRule="auto"/>
              <w:rPr>
                <w:b/>
                <w:bCs/>
                <w:iCs/>
                <w:color w:val="FFFFFF"/>
                <w:sz w:val="24"/>
                <w:szCs w:val="24"/>
              </w:rPr>
            </w:pPr>
            <w:r w:rsidRPr="000F2EBB">
              <w:rPr>
                <w:color w:val="FFFFFF"/>
                <w:sz w:val="18"/>
                <w:szCs w:val="18"/>
              </w:rPr>
              <w:t>Anno 2017</w:t>
            </w:r>
          </w:p>
        </w:tc>
      </w:tr>
      <w:tr w:rsidR="00B013BA" w:rsidRPr="00434CAF" w:rsidTr="00447BD1">
        <w:trPr>
          <w:trHeight w:val="309"/>
          <w:jc w:val="center"/>
        </w:trPr>
        <w:tc>
          <w:tcPr>
            <w:tcW w:w="3990"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b/>
                <w:bCs/>
                <w:iCs/>
                <w:color w:val="FFFFFF"/>
                <w:sz w:val="24"/>
                <w:szCs w:val="24"/>
              </w:rPr>
            </w:pP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Italiani</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Stranieri</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Totale</w:t>
            </w:r>
          </w:p>
        </w:tc>
      </w:tr>
      <w:tr w:rsidR="00B013BA" w:rsidRPr="00434CAF" w:rsidTr="00447BD1">
        <w:trPr>
          <w:trHeight w:val="293"/>
          <w:jc w:val="center"/>
        </w:trPr>
        <w:tc>
          <w:tcPr>
            <w:tcW w:w="3990"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Alloggio</w:t>
            </w:r>
          </w:p>
        </w:tc>
        <w:tc>
          <w:tcPr>
            <w:tcW w:w="1407"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25,1</w:t>
            </w:r>
          </w:p>
        </w:tc>
        <w:tc>
          <w:tcPr>
            <w:tcW w:w="1407"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35,3</w:t>
            </w:r>
          </w:p>
        </w:tc>
        <w:tc>
          <w:tcPr>
            <w:tcW w:w="1407" w:type="dxa"/>
            <w:tcBorders>
              <w:top w:val="single" w:sz="4" w:space="0" w:color="800000"/>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29,5</w:t>
            </w:r>
          </w:p>
        </w:tc>
      </w:tr>
      <w:tr w:rsidR="00B013BA" w:rsidRPr="00434CAF" w:rsidTr="00447BD1">
        <w:trPr>
          <w:trHeight w:val="277"/>
          <w:jc w:val="center"/>
        </w:trPr>
        <w:tc>
          <w:tcPr>
            <w:tcW w:w="3990"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Ristoranti/bar caffè</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23,1</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19,4</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21,5</w:t>
            </w:r>
          </w:p>
        </w:tc>
      </w:tr>
      <w:tr w:rsidR="00B013BA" w:rsidRPr="00434CAF" w:rsidTr="00447BD1">
        <w:trPr>
          <w:trHeight w:val="293"/>
          <w:jc w:val="center"/>
        </w:trPr>
        <w:tc>
          <w:tcPr>
            <w:tcW w:w="3990"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Agroalimentare</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15,8</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14,2</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15,1</w:t>
            </w:r>
          </w:p>
        </w:tc>
      </w:tr>
      <w:tr w:rsidR="00B013BA" w:rsidRPr="00434CAF" w:rsidTr="00447BD1">
        <w:trPr>
          <w:trHeight w:val="293"/>
          <w:jc w:val="center"/>
        </w:trPr>
        <w:tc>
          <w:tcPr>
            <w:tcW w:w="3990"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Abbigliamento e calzature/altre industrie man</w:t>
            </w:r>
            <w:r w:rsidRPr="0015240E">
              <w:rPr>
                <w:sz w:val="18"/>
                <w:szCs w:val="18"/>
              </w:rPr>
              <w:t>i</w:t>
            </w:r>
            <w:r w:rsidRPr="00434CAF">
              <w:rPr>
                <w:sz w:val="18"/>
                <w:szCs w:val="18"/>
              </w:rPr>
              <w:t>fatturiere</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24,5</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21,0</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23,0</w:t>
            </w:r>
          </w:p>
        </w:tc>
      </w:tr>
      <w:tr w:rsidR="00B013BA" w:rsidRPr="00434CAF" w:rsidTr="00447BD1">
        <w:trPr>
          <w:trHeight w:val="293"/>
          <w:jc w:val="center"/>
        </w:trPr>
        <w:tc>
          <w:tcPr>
            <w:tcW w:w="3990" w:type="dxa"/>
            <w:tcBorders>
              <w:top w:val="nil"/>
              <w:left w:val="nil"/>
              <w:bottom w:val="nil"/>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Attività ricreative, culturali, intrattenimento e trasporti</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11,6</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10,2</w:t>
            </w:r>
          </w:p>
        </w:tc>
        <w:tc>
          <w:tcPr>
            <w:tcW w:w="1407" w:type="dxa"/>
            <w:tcBorders>
              <w:top w:val="nil"/>
              <w:left w:val="nil"/>
              <w:bottom w:val="nil"/>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11,0</w:t>
            </w:r>
          </w:p>
        </w:tc>
      </w:tr>
      <w:tr w:rsidR="00B013BA" w:rsidRPr="00434CAF" w:rsidTr="00447BD1">
        <w:trPr>
          <w:trHeight w:val="293"/>
          <w:jc w:val="center"/>
        </w:trPr>
        <w:tc>
          <w:tcPr>
            <w:tcW w:w="3990"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rPr>
                <w:iCs/>
                <w:sz w:val="18"/>
                <w:szCs w:val="18"/>
              </w:rPr>
            </w:pPr>
            <w:r w:rsidRPr="00434CAF">
              <w:rPr>
                <w:sz w:val="18"/>
                <w:szCs w:val="18"/>
              </w:rPr>
              <w:t>Totale</w:t>
            </w:r>
          </w:p>
        </w:tc>
        <w:tc>
          <w:tcPr>
            <w:tcW w:w="1407"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100,0</w:t>
            </w:r>
          </w:p>
        </w:tc>
        <w:tc>
          <w:tcPr>
            <w:tcW w:w="1407"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100,0</w:t>
            </w:r>
          </w:p>
        </w:tc>
        <w:tc>
          <w:tcPr>
            <w:tcW w:w="1407" w:type="dxa"/>
            <w:tcBorders>
              <w:top w:val="nil"/>
              <w:left w:val="nil"/>
              <w:bottom w:val="double" w:sz="6" w:space="0" w:color="800000"/>
              <w:right w:val="nil"/>
            </w:tcBorders>
            <w:shd w:val="clear" w:color="auto" w:fill="auto"/>
            <w:noWrap/>
            <w:vAlign w:val="bottom"/>
            <w:hideMark/>
          </w:tcPr>
          <w:p w:rsidR="00B013BA" w:rsidRPr="00434CAF" w:rsidRDefault="00B013BA" w:rsidP="00B013BA">
            <w:pPr>
              <w:spacing w:line="240" w:lineRule="auto"/>
              <w:jc w:val="right"/>
              <w:rPr>
                <w:iCs/>
                <w:sz w:val="18"/>
                <w:szCs w:val="18"/>
              </w:rPr>
            </w:pPr>
            <w:r w:rsidRPr="00434CAF">
              <w:rPr>
                <w:sz w:val="18"/>
                <w:szCs w:val="18"/>
              </w:rPr>
              <w:t>100,0</w:t>
            </w:r>
          </w:p>
        </w:tc>
      </w:tr>
      <w:tr w:rsidR="00B013BA" w:rsidRPr="00434CAF" w:rsidTr="00447BD1">
        <w:trPr>
          <w:trHeight w:val="293"/>
          <w:jc w:val="center"/>
        </w:trPr>
        <w:tc>
          <w:tcPr>
            <w:tcW w:w="8210" w:type="dxa"/>
            <w:gridSpan w:val="4"/>
            <w:tcBorders>
              <w:top w:val="double" w:sz="6" w:space="0" w:color="800000"/>
              <w:left w:val="nil"/>
              <w:bottom w:val="nil"/>
              <w:right w:val="nil"/>
            </w:tcBorders>
            <w:shd w:val="clear" w:color="auto" w:fill="auto"/>
            <w:noWrap/>
            <w:vAlign w:val="bottom"/>
            <w:hideMark/>
          </w:tcPr>
          <w:p w:rsidR="00B013BA" w:rsidRPr="00434CAF" w:rsidRDefault="00B013BA" w:rsidP="00B013BA">
            <w:pPr>
              <w:spacing w:line="240" w:lineRule="auto"/>
              <w:rPr>
                <w:iCs/>
                <w:color w:val="000000"/>
                <w:sz w:val="16"/>
                <w:szCs w:val="16"/>
              </w:rPr>
            </w:pPr>
            <w:r w:rsidRPr="00434CAF">
              <w:rPr>
                <w:color w:val="000000"/>
                <w:sz w:val="16"/>
                <w:szCs w:val="16"/>
              </w:rPr>
              <w:t xml:space="preserve">Fonte: "Italia destinazione turistica 2017" </w:t>
            </w:r>
            <w:proofErr w:type="spellStart"/>
            <w:r w:rsidRPr="00434CAF">
              <w:rPr>
                <w:color w:val="000000"/>
                <w:sz w:val="16"/>
                <w:szCs w:val="16"/>
              </w:rPr>
              <w:t>Isnart-Unioncamere</w:t>
            </w:r>
            <w:proofErr w:type="spellEnd"/>
          </w:p>
        </w:tc>
      </w:tr>
    </w:tbl>
    <w:p w:rsidR="00B013BA" w:rsidRDefault="00B013BA" w:rsidP="00B013BA">
      <w:pPr>
        <w:pStyle w:val="Titolo1"/>
        <w:numPr>
          <w:ilvl w:val="0"/>
          <w:numId w:val="1"/>
        </w:numPr>
        <w:rPr>
          <w:color w:val="auto"/>
        </w:rPr>
      </w:pPr>
      <w:r>
        <w:rPr>
          <w:color w:val="C00000"/>
          <w:sz w:val="28"/>
          <w:szCs w:val="28"/>
        </w:rPr>
        <w:br w:type="page"/>
      </w:r>
      <w:bookmarkStart w:id="50" w:name="_Toc477509280"/>
      <w:bookmarkStart w:id="51" w:name="_Toc508702628"/>
      <w:r w:rsidRPr="00AD20DF">
        <w:rPr>
          <w:color w:val="auto"/>
        </w:rPr>
        <w:lastRenderedPageBreak/>
        <w:t>Le vacanze nel 201</w:t>
      </w:r>
      <w:bookmarkEnd w:id="50"/>
      <w:r w:rsidRPr="00AD20DF">
        <w:rPr>
          <w:color w:val="auto"/>
        </w:rPr>
        <w:t>7</w:t>
      </w:r>
      <w:bookmarkEnd w:id="51"/>
    </w:p>
    <w:p w:rsidR="00B013BA" w:rsidRPr="00AD20DF" w:rsidRDefault="00B013BA" w:rsidP="00B013BA"/>
    <w:p w:rsidR="00B013BA" w:rsidRPr="00B013BA" w:rsidRDefault="00B013BA" w:rsidP="00B013BA">
      <w:pPr>
        <w:spacing w:after="120"/>
        <w:jc w:val="both"/>
      </w:pPr>
      <w:r w:rsidRPr="00B013BA">
        <w:t xml:space="preserve">Sei turisti su dieci trascorrono in Italia solo una vacanza nel corso del 2017, mentre per quattro turisti su dieci la vacanza nel Bel Paese è ripetuta in almeno un’altra occasione. In media la spesa complessiva sostenuta per il soggiorno turistico si aggira sui 1.773 euro a persona, il 26,3% in più di quanto speso nel 2016. </w:t>
      </w:r>
    </w:p>
    <w:p w:rsidR="00B013BA" w:rsidRPr="00B013BA" w:rsidRDefault="00B013BA" w:rsidP="00B013BA">
      <w:pPr>
        <w:spacing w:after="120"/>
        <w:jc w:val="both"/>
      </w:pPr>
      <w:r w:rsidRPr="00B013BA">
        <w:t xml:space="preserve">Per il 73,5% dei turisti le vacanze svolte in Italia nel 2017 sono state pressoché in linea con quelle del 2016 mentre il 7,2% ne ha fatte di più ed il 19,3% di meno, un quadro senza grandi differenze sia per la domanda turistica italiana che per quella straniera. </w:t>
      </w:r>
    </w:p>
    <w:p w:rsidR="00B013BA" w:rsidRPr="00B013BA" w:rsidRDefault="00B013BA" w:rsidP="00B013BA">
      <w:pPr>
        <w:spacing w:after="120"/>
        <w:jc w:val="both"/>
      </w:pPr>
      <w:r w:rsidRPr="00B013BA">
        <w:t>In crescita invece le vacanze all’estero, sia per gli italiani (il 64,5% ne ha fatte di più rispetto al 2016) che per gli stranieri (52,8%), mentre solo tre turisti su dieci dichiarano una sostanziale stabilità nel numero di</w:t>
      </w:r>
      <w:r w:rsidR="004E3E61">
        <w:t xml:space="preserve"> vacanze</w:t>
      </w:r>
      <w:r w:rsidRPr="00B013BA">
        <w:t xml:space="preserve"> svolte nel 2017 rispetto all’anno precedente. </w:t>
      </w:r>
    </w:p>
    <w:p w:rsidR="00B013BA" w:rsidRPr="00B013BA" w:rsidRDefault="00B013BA" w:rsidP="00B013BA">
      <w:pPr>
        <w:spacing w:after="120"/>
        <w:jc w:val="both"/>
      </w:pPr>
      <w:r w:rsidRPr="00B013BA">
        <w:t xml:space="preserve">Per la vacanza in Italia nel 2017 la spesa media dei turisti è stata pari a 153 euro pro-capite per il viaggio A/R (102 euro per gli italiani, 209 euro circa per gli stranieri), circa 57 euro al giorno a persona per l’alloggio (55 euro spesi dagli italiani, 59 euro dagli stranieri) e 60 euro per le altre spese sostenuto sul territorio (61 euro per gli italiani, 59 euro per gli stranieri) quali ristoranti, shopping, servizi, trasporti, acquisti agroalimentari e dell’artigianato tipico, cultura e divertimenti. </w:t>
      </w:r>
    </w:p>
    <w:p w:rsidR="00B013BA" w:rsidRPr="00B013BA" w:rsidRDefault="00B013BA" w:rsidP="00B013BA">
      <w:pPr>
        <w:spacing w:after="120"/>
        <w:jc w:val="both"/>
      </w:pPr>
      <w:r w:rsidRPr="00B013BA">
        <w:t>In particolare, la spesa media giornaliera a persona per ristoranti e pizzerie è di circa 25 euro, quella in bar, caffè e pasticcerie di 8 euro, per lo shopping la spesa media a persona è di 29 euro al giorno e per gli acquisti di prodotti agroalimentari in generale circa 15 euro mentre per i prodotti enogastronomici tipici la spesa media pro-capite è di 13 euro al giorno. Tra le altre spese emergono quelle in attività culturali (circa 10 euro al giorno a persona) e ricreative (13 euro), i trasporti sul territorio, nel corso del soggiorno turistico (7 euro).</w:t>
      </w:r>
    </w:p>
    <w:p w:rsidR="00B013BA" w:rsidRPr="005C6D49" w:rsidRDefault="00B013BA" w:rsidP="00B013BA">
      <w:pPr>
        <w:spacing w:after="120"/>
        <w:rPr>
          <w:sz w:val="24"/>
          <w:szCs w:val="24"/>
        </w:rPr>
      </w:pPr>
    </w:p>
    <w:tbl>
      <w:tblPr>
        <w:tblW w:w="6700" w:type="dxa"/>
        <w:jc w:val="center"/>
        <w:tblCellMar>
          <w:left w:w="70" w:type="dxa"/>
          <w:right w:w="70" w:type="dxa"/>
        </w:tblCellMar>
        <w:tblLook w:val="04A0" w:firstRow="1" w:lastRow="0" w:firstColumn="1" w:lastColumn="0" w:noHBand="0" w:noVBand="1"/>
      </w:tblPr>
      <w:tblGrid>
        <w:gridCol w:w="5260"/>
        <w:gridCol w:w="778"/>
        <w:gridCol w:w="778"/>
        <w:gridCol w:w="778"/>
      </w:tblGrid>
      <w:tr w:rsidR="00B013BA" w:rsidRPr="00AC0C97" w:rsidTr="00B013BA">
        <w:trPr>
          <w:trHeight w:val="330"/>
          <w:jc w:val="center"/>
        </w:trPr>
        <w:tc>
          <w:tcPr>
            <w:tcW w:w="6700" w:type="dxa"/>
            <w:gridSpan w:val="4"/>
            <w:tcBorders>
              <w:top w:val="single" w:sz="4" w:space="0" w:color="800000"/>
              <w:left w:val="nil"/>
              <w:bottom w:val="double" w:sz="6" w:space="0" w:color="800000"/>
              <w:right w:val="nil"/>
            </w:tcBorders>
            <w:shd w:val="clear" w:color="000000" w:fill="800000"/>
            <w:vAlign w:val="center"/>
            <w:hideMark/>
          </w:tcPr>
          <w:p w:rsidR="00B013BA" w:rsidRPr="00AC0C97" w:rsidRDefault="00B013BA" w:rsidP="00B013BA">
            <w:pPr>
              <w:spacing w:line="240" w:lineRule="auto"/>
              <w:rPr>
                <w:b/>
                <w:bCs/>
                <w:iCs/>
                <w:color w:val="FFFFFF"/>
                <w:sz w:val="24"/>
                <w:szCs w:val="24"/>
              </w:rPr>
            </w:pPr>
            <w:r w:rsidRPr="00AC0C97">
              <w:rPr>
                <w:b/>
                <w:bCs/>
                <w:color w:val="FFFFFF"/>
                <w:sz w:val="24"/>
                <w:szCs w:val="24"/>
              </w:rPr>
              <w:t>Le vacanze in Italia nel corso del 2017 (%)</w:t>
            </w:r>
          </w:p>
        </w:tc>
      </w:tr>
      <w:tr w:rsidR="00B013BA" w:rsidRPr="00AC0C97" w:rsidTr="00B013BA">
        <w:trPr>
          <w:trHeight w:val="300"/>
          <w:jc w:val="center"/>
        </w:trPr>
        <w:tc>
          <w:tcPr>
            <w:tcW w:w="526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b/>
                <w:bCs/>
                <w:iCs/>
                <w:color w:val="FFFFFF"/>
                <w:sz w:val="24"/>
                <w:szCs w:val="24"/>
              </w:rPr>
            </w:pP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 xml:space="preserve">Italiani </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Stranieri</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Totale</w:t>
            </w:r>
          </w:p>
        </w:tc>
      </w:tr>
      <w:tr w:rsidR="00B013BA" w:rsidRPr="00AC0C97" w:rsidTr="00B013BA">
        <w:trPr>
          <w:trHeight w:val="285"/>
          <w:jc w:val="center"/>
        </w:trPr>
        <w:tc>
          <w:tcPr>
            <w:tcW w:w="526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Almeno un'altra vacanza oltre questa</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47,8</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25,6</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36,9</w:t>
            </w:r>
          </w:p>
        </w:tc>
      </w:tr>
      <w:tr w:rsidR="00B013BA" w:rsidRPr="00AC0C97" w:rsidTr="00B013BA">
        <w:trPr>
          <w:trHeight w:val="372"/>
          <w:jc w:val="center"/>
        </w:trPr>
        <w:tc>
          <w:tcPr>
            <w:tcW w:w="526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Nessun'altra vacanza</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52,2</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74,4</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63,1</w:t>
            </w:r>
          </w:p>
        </w:tc>
      </w:tr>
      <w:tr w:rsidR="00B013BA" w:rsidRPr="00AC0C97" w:rsidTr="00B013BA">
        <w:trPr>
          <w:trHeight w:val="300"/>
          <w:jc w:val="center"/>
        </w:trPr>
        <w:tc>
          <w:tcPr>
            <w:tcW w:w="5260" w:type="dxa"/>
            <w:tcBorders>
              <w:top w:val="single" w:sz="4" w:space="0" w:color="800000"/>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Totale</w:t>
            </w:r>
          </w:p>
        </w:tc>
        <w:tc>
          <w:tcPr>
            <w:tcW w:w="480" w:type="dxa"/>
            <w:tcBorders>
              <w:top w:val="single" w:sz="4" w:space="0" w:color="800000"/>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100,0</w:t>
            </w:r>
          </w:p>
        </w:tc>
        <w:tc>
          <w:tcPr>
            <w:tcW w:w="480" w:type="dxa"/>
            <w:tcBorders>
              <w:top w:val="single" w:sz="4" w:space="0" w:color="800000"/>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100,0</w:t>
            </w:r>
          </w:p>
        </w:tc>
        <w:tc>
          <w:tcPr>
            <w:tcW w:w="480" w:type="dxa"/>
            <w:tcBorders>
              <w:top w:val="single" w:sz="4" w:space="0" w:color="800000"/>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100,0</w:t>
            </w:r>
          </w:p>
        </w:tc>
      </w:tr>
      <w:tr w:rsidR="00B013BA" w:rsidRPr="00AC0C97" w:rsidTr="00B013BA">
        <w:trPr>
          <w:trHeight w:val="300"/>
          <w:jc w:val="center"/>
        </w:trPr>
        <w:tc>
          <w:tcPr>
            <w:tcW w:w="6700" w:type="dxa"/>
            <w:gridSpan w:val="4"/>
            <w:tcBorders>
              <w:top w:val="single" w:sz="8" w:space="0" w:color="800000"/>
              <w:left w:val="nil"/>
              <w:bottom w:val="nil"/>
              <w:right w:val="nil"/>
            </w:tcBorders>
            <w:shd w:val="clear" w:color="auto" w:fill="auto"/>
            <w:noWrap/>
            <w:vAlign w:val="bottom"/>
            <w:hideMark/>
          </w:tcPr>
          <w:p w:rsidR="00B013BA" w:rsidRPr="00AC0C97" w:rsidRDefault="00B013BA" w:rsidP="00B013BA">
            <w:pPr>
              <w:spacing w:line="240" w:lineRule="auto"/>
              <w:jc w:val="center"/>
              <w:rPr>
                <w:b/>
                <w:iCs/>
                <w:color w:val="800000"/>
                <w:sz w:val="18"/>
                <w:szCs w:val="18"/>
              </w:rPr>
            </w:pPr>
            <w:r w:rsidRPr="00AC0C97">
              <w:rPr>
                <w:b/>
                <w:color w:val="800000"/>
                <w:sz w:val="18"/>
                <w:szCs w:val="18"/>
              </w:rPr>
              <w:t>SPESA MEDIA INDIVIDUALE IN €</w:t>
            </w:r>
          </w:p>
        </w:tc>
      </w:tr>
      <w:tr w:rsidR="00B013BA" w:rsidRPr="00AC0C97" w:rsidTr="00B013BA">
        <w:trPr>
          <w:trHeight w:val="285"/>
          <w:jc w:val="center"/>
        </w:trPr>
        <w:tc>
          <w:tcPr>
            <w:tcW w:w="526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2016</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1.470,89</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1.262,18</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1.404,05</w:t>
            </w:r>
          </w:p>
        </w:tc>
      </w:tr>
      <w:tr w:rsidR="00B013BA" w:rsidRPr="00AC0C97" w:rsidTr="00B013BA">
        <w:trPr>
          <w:trHeight w:val="285"/>
          <w:jc w:val="center"/>
        </w:trPr>
        <w:tc>
          <w:tcPr>
            <w:tcW w:w="526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2017</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1.832,92</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1.657,45</w:t>
            </w:r>
          </w:p>
        </w:tc>
        <w:tc>
          <w:tcPr>
            <w:tcW w:w="480"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1.773,00</w:t>
            </w:r>
          </w:p>
        </w:tc>
      </w:tr>
      <w:tr w:rsidR="00B013BA" w:rsidRPr="00AC0C97" w:rsidTr="00B013BA">
        <w:trPr>
          <w:trHeight w:val="285"/>
          <w:jc w:val="center"/>
        </w:trPr>
        <w:tc>
          <w:tcPr>
            <w:tcW w:w="5260" w:type="dxa"/>
            <w:tcBorders>
              <w:top w:val="single" w:sz="4" w:space="0" w:color="800000"/>
              <w:left w:val="nil"/>
              <w:bottom w:val="double" w:sz="6" w:space="0" w:color="800000"/>
              <w:right w:val="nil"/>
            </w:tcBorders>
            <w:shd w:val="clear" w:color="auto" w:fill="auto"/>
            <w:noWrap/>
            <w:vAlign w:val="bottom"/>
            <w:hideMark/>
          </w:tcPr>
          <w:p w:rsidR="00B013BA" w:rsidRPr="00AC0C97" w:rsidRDefault="00B013BA" w:rsidP="00B013BA">
            <w:pPr>
              <w:spacing w:line="240" w:lineRule="auto"/>
              <w:rPr>
                <w:iCs/>
                <w:sz w:val="18"/>
                <w:szCs w:val="18"/>
              </w:rPr>
            </w:pPr>
            <w:proofErr w:type="spellStart"/>
            <w:r w:rsidRPr="00AC0C97">
              <w:rPr>
                <w:sz w:val="18"/>
                <w:szCs w:val="18"/>
              </w:rPr>
              <w:t>Var</w:t>
            </w:r>
            <w:proofErr w:type="spellEnd"/>
            <w:r w:rsidRPr="00AC0C97">
              <w:rPr>
                <w:sz w:val="18"/>
                <w:szCs w:val="18"/>
              </w:rPr>
              <w:t xml:space="preserve"> % 2017/2016</w:t>
            </w:r>
          </w:p>
        </w:tc>
        <w:tc>
          <w:tcPr>
            <w:tcW w:w="480" w:type="dxa"/>
            <w:tcBorders>
              <w:top w:val="single" w:sz="4" w:space="0" w:color="800000"/>
              <w:left w:val="nil"/>
              <w:bottom w:val="double" w:sz="6" w:space="0" w:color="800000"/>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24,61%</w:t>
            </w:r>
          </w:p>
        </w:tc>
        <w:tc>
          <w:tcPr>
            <w:tcW w:w="480" w:type="dxa"/>
            <w:tcBorders>
              <w:top w:val="single" w:sz="4" w:space="0" w:color="800000"/>
              <w:left w:val="nil"/>
              <w:bottom w:val="double" w:sz="6" w:space="0" w:color="800000"/>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31,32%</w:t>
            </w:r>
          </w:p>
        </w:tc>
        <w:tc>
          <w:tcPr>
            <w:tcW w:w="480" w:type="dxa"/>
            <w:tcBorders>
              <w:top w:val="single" w:sz="4" w:space="0" w:color="800000"/>
              <w:left w:val="nil"/>
              <w:bottom w:val="double" w:sz="6" w:space="0" w:color="800000"/>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26,28%</w:t>
            </w:r>
          </w:p>
        </w:tc>
      </w:tr>
      <w:tr w:rsidR="00B013BA" w:rsidRPr="00AC0C97" w:rsidTr="00B013BA">
        <w:trPr>
          <w:trHeight w:val="285"/>
          <w:jc w:val="center"/>
        </w:trPr>
        <w:tc>
          <w:tcPr>
            <w:tcW w:w="6700" w:type="dxa"/>
            <w:gridSpan w:val="4"/>
            <w:tcBorders>
              <w:top w:val="double" w:sz="6" w:space="0" w:color="800000"/>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 xml:space="preserve">Fonte: "Italia destinazione turistica 2017" </w:t>
            </w:r>
            <w:proofErr w:type="spellStart"/>
            <w:r w:rsidRPr="00AC0C97">
              <w:rPr>
                <w:sz w:val="18"/>
                <w:szCs w:val="18"/>
              </w:rPr>
              <w:t>Isnart-Unioncamere</w:t>
            </w:r>
            <w:proofErr w:type="spellEnd"/>
          </w:p>
        </w:tc>
      </w:tr>
    </w:tbl>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Pr="005C6D49" w:rsidRDefault="00B013BA" w:rsidP="00B013BA">
      <w:pPr>
        <w:spacing w:after="120"/>
        <w:rPr>
          <w:sz w:val="24"/>
          <w:szCs w:val="24"/>
        </w:rPr>
      </w:pPr>
    </w:p>
    <w:tbl>
      <w:tblPr>
        <w:tblW w:w="6136" w:type="dxa"/>
        <w:jc w:val="center"/>
        <w:tblCellMar>
          <w:left w:w="70" w:type="dxa"/>
          <w:right w:w="70" w:type="dxa"/>
        </w:tblCellMar>
        <w:tblLook w:val="04A0" w:firstRow="1" w:lastRow="0" w:firstColumn="1" w:lastColumn="0" w:noHBand="0" w:noVBand="1"/>
      </w:tblPr>
      <w:tblGrid>
        <w:gridCol w:w="4566"/>
        <w:gridCol w:w="637"/>
        <w:gridCol w:w="762"/>
        <w:gridCol w:w="601"/>
      </w:tblGrid>
      <w:tr w:rsidR="00B013BA" w:rsidRPr="00AC0C97" w:rsidTr="00447BD1">
        <w:trPr>
          <w:trHeight w:val="180"/>
          <w:jc w:val="center"/>
        </w:trPr>
        <w:tc>
          <w:tcPr>
            <w:tcW w:w="6136" w:type="dxa"/>
            <w:gridSpan w:val="4"/>
            <w:tcBorders>
              <w:top w:val="single" w:sz="4" w:space="0" w:color="800000"/>
              <w:left w:val="nil"/>
              <w:bottom w:val="double" w:sz="6" w:space="0" w:color="800000"/>
              <w:right w:val="nil"/>
            </w:tcBorders>
            <w:shd w:val="clear" w:color="000000" w:fill="800000"/>
            <w:vAlign w:val="center"/>
            <w:hideMark/>
          </w:tcPr>
          <w:p w:rsidR="00B013BA" w:rsidRPr="00AC0C97" w:rsidRDefault="00B013BA" w:rsidP="00B013BA">
            <w:pPr>
              <w:spacing w:line="240" w:lineRule="auto"/>
              <w:rPr>
                <w:b/>
                <w:bCs/>
                <w:iCs/>
                <w:color w:val="FFFFFF"/>
                <w:sz w:val="24"/>
                <w:szCs w:val="24"/>
              </w:rPr>
            </w:pPr>
            <w:r w:rsidRPr="00AC0C97">
              <w:rPr>
                <w:b/>
                <w:bCs/>
                <w:color w:val="FFFFFF"/>
                <w:sz w:val="24"/>
                <w:szCs w:val="24"/>
              </w:rPr>
              <w:t xml:space="preserve">Andamento delle vacanze in Italia nel </w:t>
            </w:r>
            <w:r>
              <w:rPr>
                <w:b/>
                <w:bCs/>
                <w:color w:val="FFFFFF"/>
                <w:sz w:val="24"/>
                <w:szCs w:val="24"/>
              </w:rPr>
              <w:t xml:space="preserve">corso del </w:t>
            </w:r>
            <w:proofErr w:type="gramStart"/>
            <w:r>
              <w:rPr>
                <w:b/>
                <w:bCs/>
                <w:color w:val="FFFFFF"/>
                <w:sz w:val="24"/>
                <w:szCs w:val="24"/>
              </w:rPr>
              <w:t>2017  rispetto</w:t>
            </w:r>
            <w:proofErr w:type="gramEnd"/>
            <w:r>
              <w:rPr>
                <w:b/>
                <w:bCs/>
                <w:color w:val="FFFFFF"/>
                <w:sz w:val="24"/>
                <w:szCs w:val="24"/>
              </w:rPr>
              <w:t xml:space="preserve"> al 2016</w:t>
            </w:r>
            <w:r w:rsidRPr="00AC0C97">
              <w:rPr>
                <w:b/>
                <w:bCs/>
                <w:color w:val="FFFFFF"/>
                <w:sz w:val="24"/>
                <w:szCs w:val="24"/>
              </w:rPr>
              <w:t xml:space="preserve"> (%)</w:t>
            </w:r>
          </w:p>
        </w:tc>
      </w:tr>
      <w:tr w:rsidR="00B013BA" w:rsidRPr="00AC0C97" w:rsidTr="00447BD1">
        <w:trPr>
          <w:trHeight w:val="156"/>
          <w:jc w:val="center"/>
        </w:trPr>
        <w:tc>
          <w:tcPr>
            <w:tcW w:w="456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b/>
                <w:bCs/>
                <w:iCs/>
                <w:color w:val="FFFFFF"/>
                <w:sz w:val="24"/>
                <w:szCs w:val="24"/>
              </w:rPr>
            </w:pPr>
          </w:p>
        </w:tc>
        <w:tc>
          <w:tcPr>
            <w:tcW w:w="492"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 xml:space="preserve">Italiani </w:t>
            </w:r>
          </w:p>
        </w:tc>
        <w:tc>
          <w:tcPr>
            <w:tcW w:w="599"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Stranieri</w:t>
            </w:r>
          </w:p>
        </w:tc>
        <w:tc>
          <w:tcPr>
            <w:tcW w:w="479"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Totale</w:t>
            </w:r>
          </w:p>
        </w:tc>
      </w:tr>
      <w:tr w:rsidR="00B013BA" w:rsidRPr="00AC0C97" w:rsidTr="00447BD1">
        <w:trPr>
          <w:trHeight w:val="156"/>
          <w:jc w:val="center"/>
        </w:trPr>
        <w:tc>
          <w:tcPr>
            <w:tcW w:w="456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Di più</w:t>
            </w:r>
          </w:p>
        </w:tc>
        <w:tc>
          <w:tcPr>
            <w:tcW w:w="492"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7,3</w:t>
            </w:r>
          </w:p>
        </w:tc>
        <w:tc>
          <w:tcPr>
            <w:tcW w:w="59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6,8</w:t>
            </w:r>
          </w:p>
        </w:tc>
        <w:tc>
          <w:tcPr>
            <w:tcW w:w="4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7,2</w:t>
            </w:r>
          </w:p>
        </w:tc>
      </w:tr>
      <w:tr w:rsidR="00B013BA" w:rsidRPr="00AC0C97" w:rsidTr="00447BD1">
        <w:trPr>
          <w:trHeight w:val="156"/>
          <w:jc w:val="center"/>
        </w:trPr>
        <w:tc>
          <w:tcPr>
            <w:tcW w:w="456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Di meno</w:t>
            </w:r>
          </w:p>
        </w:tc>
        <w:tc>
          <w:tcPr>
            <w:tcW w:w="492"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18,3</w:t>
            </w:r>
          </w:p>
        </w:tc>
        <w:tc>
          <w:tcPr>
            <w:tcW w:w="59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21,4</w:t>
            </w:r>
          </w:p>
        </w:tc>
        <w:tc>
          <w:tcPr>
            <w:tcW w:w="4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19,3</w:t>
            </w:r>
          </w:p>
        </w:tc>
      </w:tr>
      <w:tr w:rsidR="00B013BA" w:rsidRPr="00AC0C97" w:rsidTr="00447BD1">
        <w:trPr>
          <w:trHeight w:val="156"/>
          <w:jc w:val="center"/>
        </w:trPr>
        <w:tc>
          <w:tcPr>
            <w:tcW w:w="456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Uguale</w:t>
            </w:r>
          </w:p>
        </w:tc>
        <w:tc>
          <w:tcPr>
            <w:tcW w:w="492"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74,4</w:t>
            </w:r>
          </w:p>
        </w:tc>
        <w:tc>
          <w:tcPr>
            <w:tcW w:w="59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71,8</w:t>
            </w:r>
          </w:p>
        </w:tc>
        <w:tc>
          <w:tcPr>
            <w:tcW w:w="4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73,5</w:t>
            </w:r>
          </w:p>
        </w:tc>
      </w:tr>
      <w:tr w:rsidR="00B013BA" w:rsidRPr="00AC0C97" w:rsidTr="00447BD1">
        <w:trPr>
          <w:trHeight w:val="164"/>
          <w:jc w:val="center"/>
        </w:trPr>
        <w:tc>
          <w:tcPr>
            <w:tcW w:w="456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Totale</w:t>
            </w:r>
          </w:p>
        </w:tc>
        <w:tc>
          <w:tcPr>
            <w:tcW w:w="492"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c>
          <w:tcPr>
            <w:tcW w:w="59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c>
          <w:tcPr>
            <w:tcW w:w="4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r>
      <w:tr w:rsidR="00B013BA" w:rsidRPr="00AC0C97" w:rsidTr="00447BD1">
        <w:trPr>
          <w:trHeight w:val="156"/>
          <w:jc w:val="center"/>
        </w:trPr>
        <w:tc>
          <w:tcPr>
            <w:tcW w:w="6136" w:type="dxa"/>
            <w:gridSpan w:val="4"/>
            <w:tcBorders>
              <w:top w:val="double" w:sz="6" w:space="0" w:color="800000"/>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 xml:space="preserve">Fonte: "Italia destinazione turistica 2017" </w:t>
            </w:r>
            <w:proofErr w:type="spellStart"/>
            <w:r w:rsidRPr="00AC0C97">
              <w:rPr>
                <w:sz w:val="18"/>
                <w:szCs w:val="18"/>
              </w:rPr>
              <w:t>Isnart-Unioncamere</w:t>
            </w:r>
            <w:proofErr w:type="spellEnd"/>
          </w:p>
        </w:tc>
      </w:tr>
    </w:tbl>
    <w:p w:rsidR="00B013BA" w:rsidRDefault="00B013BA" w:rsidP="00B013BA">
      <w:pPr>
        <w:spacing w:after="120"/>
        <w:rPr>
          <w:sz w:val="16"/>
          <w:szCs w:val="16"/>
        </w:rPr>
      </w:pPr>
    </w:p>
    <w:p w:rsidR="00F23F70" w:rsidRDefault="00F23F70" w:rsidP="00B013BA">
      <w:pPr>
        <w:spacing w:after="120"/>
        <w:rPr>
          <w:sz w:val="16"/>
          <w:szCs w:val="16"/>
        </w:rPr>
      </w:pPr>
    </w:p>
    <w:p w:rsidR="00F23F70" w:rsidRPr="007B7BDC" w:rsidRDefault="00F23F70" w:rsidP="00B013BA">
      <w:pPr>
        <w:spacing w:after="120"/>
        <w:rPr>
          <w:sz w:val="16"/>
          <w:szCs w:val="16"/>
        </w:rPr>
      </w:pPr>
    </w:p>
    <w:tbl>
      <w:tblPr>
        <w:tblW w:w="7953" w:type="dxa"/>
        <w:jc w:val="center"/>
        <w:tblCellMar>
          <w:left w:w="70" w:type="dxa"/>
          <w:right w:w="70" w:type="dxa"/>
        </w:tblCellMar>
        <w:tblLook w:val="04A0" w:firstRow="1" w:lastRow="0" w:firstColumn="1" w:lastColumn="0" w:noHBand="0" w:noVBand="1"/>
      </w:tblPr>
      <w:tblGrid>
        <w:gridCol w:w="6106"/>
        <w:gridCol w:w="637"/>
        <w:gridCol w:w="762"/>
        <w:gridCol w:w="601"/>
      </w:tblGrid>
      <w:tr w:rsidR="00B013BA" w:rsidRPr="00AC0C97" w:rsidTr="00447BD1">
        <w:trPr>
          <w:trHeight w:val="152"/>
          <w:jc w:val="center"/>
        </w:trPr>
        <w:tc>
          <w:tcPr>
            <w:tcW w:w="7953" w:type="dxa"/>
            <w:gridSpan w:val="4"/>
            <w:tcBorders>
              <w:top w:val="single" w:sz="4" w:space="0" w:color="800000"/>
              <w:left w:val="nil"/>
              <w:bottom w:val="double" w:sz="6" w:space="0" w:color="800000"/>
              <w:right w:val="nil"/>
            </w:tcBorders>
            <w:shd w:val="clear" w:color="000000" w:fill="800000"/>
            <w:vAlign w:val="center"/>
            <w:hideMark/>
          </w:tcPr>
          <w:p w:rsidR="00B013BA" w:rsidRPr="00AC0C97" w:rsidRDefault="00B013BA" w:rsidP="00B013BA">
            <w:pPr>
              <w:spacing w:line="240" w:lineRule="auto"/>
              <w:rPr>
                <w:b/>
                <w:bCs/>
                <w:iCs/>
                <w:color w:val="FFFFFF"/>
                <w:sz w:val="24"/>
                <w:szCs w:val="24"/>
              </w:rPr>
            </w:pPr>
            <w:r w:rsidRPr="00AC0C97">
              <w:rPr>
                <w:b/>
                <w:bCs/>
                <w:color w:val="FFFFFF"/>
                <w:sz w:val="24"/>
                <w:szCs w:val="24"/>
              </w:rPr>
              <w:t xml:space="preserve">Andamento delle vacanze all'estero nel </w:t>
            </w:r>
            <w:r>
              <w:rPr>
                <w:b/>
                <w:bCs/>
                <w:color w:val="FFFFFF"/>
                <w:sz w:val="24"/>
                <w:szCs w:val="24"/>
              </w:rPr>
              <w:t xml:space="preserve">corso del </w:t>
            </w:r>
            <w:proofErr w:type="gramStart"/>
            <w:r>
              <w:rPr>
                <w:b/>
                <w:bCs/>
                <w:color w:val="FFFFFF"/>
                <w:sz w:val="24"/>
                <w:szCs w:val="24"/>
              </w:rPr>
              <w:t>2017  rispetto</w:t>
            </w:r>
            <w:proofErr w:type="gramEnd"/>
            <w:r>
              <w:rPr>
                <w:b/>
                <w:bCs/>
                <w:color w:val="FFFFFF"/>
                <w:sz w:val="24"/>
                <w:szCs w:val="24"/>
              </w:rPr>
              <w:t xml:space="preserve"> al 2016</w:t>
            </w:r>
            <w:r w:rsidRPr="00AC0C97">
              <w:rPr>
                <w:b/>
                <w:bCs/>
                <w:color w:val="FFFFFF"/>
                <w:sz w:val="24"/>
                <w:szCs w:val="24"/>
              </w:rPr>
              <w:t xml:space="preserve"> (%)</w:t>
            </w:r>
          </w:p>
        </w:tc>
      </w:tr>
      <w:tr w:rsidR="00B013BA" w:rsidRPr="00AC0C97" w:rsidTr="00447BD1">
        <w:trPr>
          <w:trHeight w:val="138"/>
          <w:jc w:val="center"/>
        </w:trPr>
        <w:tc>
          <w:tcPr>
            <w:tcW w:w="610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b/>
                <w:bCs/>
                <w:iCs/>
                <w:color w:val="FFFFFF"/>
                <w:sz w:val="24"/>
                <w:szCs w:val="24"/>
              </w:rPr>
            </w:pPr>
          </w:p>
        </w:tc>
        <w:tc>
          <w:tcPr>
            <w:tcW w:w="579"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 xml:space="preserve">Italiani </w:t>
            </w:r>
          </w:p>
        </w:tc>
        <w:tc>
          <w:tcPr>
            <w:tcW w:w="705"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Stranieri</w:t>
            </w:r>
          </w:p>
        </w:tc>
        <w:tc>
          <w:tcPr>
            <w:tcW w:w="563"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sz w:val="18"/>
                <w:szCs w:val="18"/>
              </w:rPr>
            </w:pPr>
            <w:r w:rsidRPr="00AC0C97">
              <w:rPr>
                <w:sz w:val="18"/>
                <w:szCs w:val="18"/>
              </w:rPr>
              <w:t>Totale</w:t>
            </w:r>
          </w:p>
        </w:tc>
      </w:tr>
      <w:tr w:rsidR="00B013BA" w:rsidRPr="00AC0C97" w:rsidTr="00447BD1">
        <w:trPr>
          <w:trHeight w:val="131"/>
          <w:jc w:val="center"/>
        </w:trPr>
        <w:tc>
          <w:tcPr>
            <w:tcW w:w="610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Di più</w:t>
            </w:r>
          </w:p>
        </w:tc>
        <w:tc>
          <w:tcPr>
            <w:tcW w:w="5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64,5</w:t>
            </w:r>
          </w:p>
        </w:tc>
        <w:tc>
          <w:tcPr>
            <w:tcW w:w="70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52,8</w:t>
            </w:r>
          </w:p>
        </w:tc>
        <w:tc>
          <w:tcPr>
            <w:tcW w:w="563"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57,5</w:t>
            </w:r>
          </w:p>
        </w:tc>
      </w:tr>
      <w:tr w:rsidR="00B013BA" w:rsidRPr="00AC0C97" w:rsidTr="00447BD1">
        <w:trPr>
          <w:trHeight w:val="131"/>
          <w:jc w:val="center"/>
        </w:trPr>
        <w:tc>
          <w:tcPr>
            <w:tcW w:w="610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Di meno</w:t>
            </w:r>
          </w:p>
        </w:tc>
        <w:tc>
          <w:tcPr>
            <w:tcW w:w="5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12,1</w:t>
            </w:r>
          </w:p>
        </w:tc>
        <w:tc>
          <w:tcPr>
            <w:tcW w:w="70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16,5</w:t>
            </w:r>
          </w:p>
        </w:tc>
        <w:tc>
          <w:tcPr>
            <w:tcW w:w="563"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14,7</w:t>
            </w:r>
          </w:p>
        </w:tc>
      </w:tr>
      <w:tr w:rsidR="00B013BA" w:rsidRPr="00AC0C97" w:rsidTr="00447BD1">
        <w:trPr>
          <w:trHeight w:val="131"/>
          <w:jc w:val="center"/>
        </w:trPr>
        <w:tc>
          <w:tcPr>
            <w:tcW w:w="610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Uguale</w:t>
            </w:r>
          </w:p>
        </w:tc>
        <w:tc>
          <w:tcPr>
            <w:tcW w:w="5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23,4</w:t>
            </w:r>
          </w:p>
        </w:tc>
        <w:tc>
          <w:tcPr>
            <w:tcW w:w="70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30,7</w:t>
            </w:r>
          </w:p>
        </w:tc>
        <w:tc>
          <w:tcPr>
            <w:tcW w:w="563"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27,8</w:t>
            </w:r>
          </w:p>
        </w:tc>
      </w:tr>
      <w:tr w:rsidR="00B013BA" w:rsidRPr="00AC0C97" w:rsidTr="00447BD1">
        <w:trPr>
          <w:trHeight w:val="131"/>
          <w:jc w:val="center"/>
        </w:trPr>
        <w:tc>
          <w:tcPr>
            <w:tcW w:w="6106"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Totale</w:t>
            </w:r>
          </w:p>
        </w:tc>
        <w:tc>
          <w:tcPr>
            <w:tcW w:w="579"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c>
          <w:tcPr>
            <w:tcW w:w="70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c>
          <w:tcPr>
            <w:tcW w:w="563"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sz w:val="18"/>
                <w:szCs w:val="18"/>
              </w:rPr>
            </w:pPr>
            <w:r w:rsidRPr="00AC0C97">
              <w:rPr>
                <w:sz w:val="18"/>
                <w:szCs w:val="18"/>
              </w:rPr>
              <w:t>100,0</w:t>
            </w:r>
          </w:p>
        </w:tc>
      </w:tr>
      <w:tr w:rsidR="00B013BA" w:rsidRPr="00AC0C97" w:rsidTr="00447BD1">
        <w:trPr>
          <w:trHeight w:val="131"/>
          <w:jc w:val="center"/>
        </w:trPr>
        <w:tc>
          <w:tcPr>
            <w:tcW w:w="7953" w:type="dxa"/>
            <w:gridSpan w:val="4"/>
            <w:tcBorders>
              <w:top w:val="double" w:sz="6" w:space="0" w:color="800000"/>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 xml:space="preserve">Fonte: "Italia destinazione turistica 2017" </w:t>
            </w:r>
            <w:proofErr w:type="spellStart"/>
            <w:r w:rsidRPr="00AC0C97">
              <w:rPr>
                <w:sz w:val="18"/>
                <w:szCs w:val="18"/>
              </w:rPr>
              <w:t>Isnart-Unioncamere</w:t>
            </w:r>
            <w:proofErr w:type="spellEnd"/>
          </w:p>
        </w:tc>
      </w:tr>
    </w:tbl>
    <w:p w:rsidR="00B013BA" w:rsidRDefault="00B013BA" w:rsidP="00B013BA">
      <w:pPr>
        <w:spacing w:after="120"/>
        <w:rPr>
          <w:sz w:val="16"/>
          <w:szCs w:val="16"/>
        </w:rPr>
      </w:pPr>
    </w:p>
    <w:p w:rsidR="00F23F70" w:rsidRDefault="00F23F70" w:rsidP="00B013BA">
      <w:pPr>
        <w:spacing w:after="120"/>
        <w:rPr>
          <w:sz w:val="16"/>
          <w:szCs w:val="16"/>
        </w:rPr>
      </w:pPr>
    </w:p>
    <w:p w:rsidR="00F23F70" w:rsidRPr="007B7BDC" w:rsidRDefault="00F23F70" w:rsidP="00B013BA">
      <w:pPr>
        <w:spacing w:after="120"/>
        <w:rPr>
          <w:sz w:val="16"/>
          <w:szCs w:val="16"/>
        </w:rPr>
      </w:pPr>
    </w:p>
    <w:tbl>
      <w:tblPr>
        <w:tblW w:w="9892" w:type="dxa"/>
        <w:jc w:val="center"/>
        <w:tblCellMar>
          <w:left w:w="70" w:type="dxa"/>
          <w:right w:w="70" w:type="dxa"/>
        </w:tblCellMar>
        <w:tblLook w:val="04A0" w:firstRow="1" w:lastRow="0" w:firstColumn="1" w:lastColumn="0" w:noHBand="0" w:noVBand="1"/>
      </w:tblPr>
      <w:tblGrid>
        <w:gridCol w:w="7281"/>
        <w:gridCol w:w="825"/>
        <w:gridCol w:w="961"/>
        <w:gridCol w:w="825"/>
      </w:tblGrid>
      <w:tr w:rsidR="00B013BA" w:rsidRPr="00AC0C97" w:rsidTr="00B013BA">
        <w:trPr>
          <w:trHeight w:val="293"/>
          <w:jc w:val="center"/>
        </w:trPr>
        <w:tc>
          <w:tcPr>
            <w:tcW w:w="9891" w:type="dxa"/>
            <w:gridSpan w:val="4"/>
            <w:tcBorders>
              <w:top w:val="single" w:sz="4" w:space="0" w:color="800000"/>
              <w:left w:val="nil"/>
              <w:bottom w:val="double" w:sz="6" w:space="0" w:color="800000"/>
              <w:right w:val="nil"/>
            </w:tcBorders>
            <w:shd w:val="clear" w:color="000000" w:fill="800000"/>
            <w:vAlign w:val="center"/>
            <w:hideMark/>
          </w:tcPr>
          <w:p w:rsidR="00B013BA" w:rsidRDefault="00B013BA" w:rsidP="00B013BA">
            <w:pPr>
              <w:spacing w:line="240" w:lineRule="auto"/>
              <w:rPr>
                <w:b/>
                <w:bCs/>
                <w:iCs/>
                <w:color w:val="FFFFFF"/>
                <w:sz w:val="24"/>
                <w:szCs w:val="24"/>
              </w:rPr>
            </w:pPr>
            <w:r w:rsidRPr="00AC0C97">
              <w:rPr>
                <w:b/>
                <w:bCs/>
                <w:color w:val="FFFFFF"/>
                <w:sz w:val="24"/>
                <w:szCs w:val="24"/>
              </w:rPr>
              <w:t xml:space="preserve">Spesa sostenuta per il viaggio e l'alloggio dai turisti </w:t>
            </w:r>
          </w:p>
          <w:p w:rsidR="00B013BA" w:rsidRPr="00AC0C97" w:rsidRDefault="00B013BA" w:rsidP="00B013BA">
            <w:pPr>
              <w:spacing w:line="240" w:lineRule="auto"/>
              <w:rPr>
                <w:b/>
                <w:bCs/>
                <w:iCs/>
                <w:color w:val="FFFFFF"/>
                <w:sz w:val="24"/>
                <w:szCs w:val="24"/>
              </w:rPr>
            </w:pPr>
            <w:r w:rsidRPr="000F2EBB">
              <w:rPr>
                <w:color w:val="FFFFFF"/>
                <w:sz w:val="18"/>
                <w:szCs w:val="18"/>
              </w:rPr>
              <w:t>Anno 2017</w:t>
            </w:r>
          </w:p>
        </w:tc>
      </w:tr>
      <w:tr w:rsidR="00B013BA" w:rsidRPr="00AC0C97" w:rsidTr="00B013BA">
        <w:trPr>
          <w:trHeight w:val="147"/>
          <w:jc w:val="center"/>
        </w:trPr>
        <w:tc>
          <w:tcPr>
            <w:tcW w:w="7281"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center"/>
              <w:rPr>
                <w:b/>
                <w:bCs/>
                <w:iCs/>
                <w:color w:val="FFFFFF"/>
                <w:sz w:val="24"/>
                <w:szCs w:val="24"/>
              </w:rPr>
            </w:pPr>
          </w:p>
        </w:tc>
        <w:tc>
          <w:tcPr>
            <w:tcW w:w="825"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Italiani</w:t>
            </w:r>
          </w:p>
        </w:tc>
        <w:tc>
          <w:tcPr>
            <w:tcW w:w="961"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Stranieri</w:t>
            </w:r>
          </w:p>
        </w:tc>
        <w:tc>
          <w:tcPr>
            <w:tcW w:w="825" w:type="dxa"/>
            <w:tcBorders>
              <w:top w:val="nil"/>
              <w:left w:val="nil"/>
              <w:bottom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Totale</w:t>
            </w:r>
          </w:p>
        </w:tc>
      </w:tr>
      <w:tr w:rsidR="00B013BA" w:rsidRPr="00AC0C97" w:rsidTr="00B013BA">
        <w:trPr>
          <w:trHeight w:val="147"/>
          <w:jc w:val="center"/>
        </w:trPr>
        <w:tc>
          <w:tcPr>
            <w:tcW w:w="7281" w:type="dxa"/>
            <w:tcBorders>
              <w:top w:val="single" w:sz="4" w:space="0" w:color="800000"/>
              <w:left w:val="nil"/>
              <w:bottom w:val="nil"/>
              <w:right w:val="nil"/>
            </w:tcBorders>
            <w:shd w:val="clear" w:color="auto" w:fill="auto"/>
            <w:noWrap/>
            <w:vAlign w:val="bottom"/>
            <w:hideMark/>
          </w:tcPr>
          <w:p w:rsidR="00B013BA" w:rsidRPr="00AC0C97" w:rsidRDefault="00B013BA" w:rsidP="00B013BA">
            <w:pPr>
              <w:spacing w:line="240" w:lineRule="auto"/>
              <w:rPr>
                <w:iCs/>
                <w:color w:val="000000"/>
                <w:sz w:val="18"/>
                <w:szCs w:val="18"/>
              </w:rPr>
            </w:pPr>
            <w:r w:rsidRPr="00AC0C97">
              <w:rPr>
                <w:color w:val="000000"/>
                <w:sz w:val="18"/>
                <w:szCs w:val="18"/>
              </w:rPr>
              <w:t>Viaggio A/R (media a persona)</w:t>
            </w:r>
          </w:p>
        </w:tc>
        <w:tc>
          <w:tcPr>
            <w:tcW w:w="825" w:type="dxa"/>
            <w:tcBorders>
              <w:top w:val="single" w:sz="4" w:space="0" w:color="800000"/>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102,42</w:t>
            </w:r>
          </w:p>
        </w:tc>
        <w:tc>
          <w:tcPr>
            <w:tcW w:w="961" w:type="dxa"/>
            <w:tcBorders>
              <w:top w:val="single" w:sz="4" w:space="0" w:color="800000"/>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208,69</w:t>
            </w:r>
          </w:p>
        </w:tc>
        <w:tc>
          <w:tcPr>
            <w:tcW w:w="825" w:type="dxa"/>
            <w:tcBorders>
              <w:top w:val="single" w:sz="4" w:space="0" w:color="800000"/>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153,34</w:t>
            </w:r>
          </w:p>
        </w:tc>
      </w:tr>
      <w:tr w:rsidR="00B013BA" w:rsidRPr="00AC0C97" w:rsidTr="00B013BA">
        <w:trPr>
          <w:trHeight w:val="154"/>
          <w:jc w:val="center"/>
        </w:trPr>
        <w:tc>
          <w:tcPr>
            <w:tcW w:w="7281" w:type="dxa"/>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color w:val="000000"/>
                <w:sz w:val="18"/>
                <w:szCs w:val="18"/>
              </w:rPr>
            </w:pPr>
            <w:r w:rsidRPr="00AC0C97">
              <w:rPr>
                <w:color w:val="000000"/>
                <w:sz w:val="18"/>
                <w:szCs w:val="18"/>
              </w:rPr>
              <w:t>Alloggio (media giornaliera a persona)</w:t>
            </w:r>
          </w:p>
        </w:tc>
        <w:tc>
          <w:tcPr>
            <w:tcW w:w="82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55,08</w:t>
            </w:r>
          </w:p>
        </w:tc>
        <w:tc>
          <w:tcPr>
            <w:tcW w:w="961"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58,90</w:t>
            </w:r>
          </w:p>
        </w:tc>
        <w:tc>
          <w:tcPr>
            <w:tcW w:w="825" w:type="dxa"/>
            <w:tcBorders>
              <w:top w:val="nil"/>
              <w:left w:val="nil"/>
              <w:bottom w:val="nil"/>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56,87</w:t>
            </w:r>
          </w:p>
        </w:tc>
      </w:tr>
      <w:tr w:rsidR="00B013BA" w:rsidRPr="00AC0C97" w:rsidTr="00B013BA">
        <w:trPr>
          <w:trHeight w:val="154"/>
          <w:jc w:val="center"/>
        </w:trPr>
        <w:tc>
          <w:tcPr>
            <w:tcW w:w="7281" w:type="dxa"/>
            <w:tcBorders>
              <w:top w:val="nil"/>
              <w:left w:val="nil"/>
              <w:bottom w:val="double" w:sz="6" w:space="0" w:color="800000"/>
              <w:right w:val="nil"/>
            </w:tcBorders>
            <w:shd w:val="clear" w:color="auto" w:fill="auto"/>
            <w:noWrap/>
            <w:vAlign w:val="bottom"/>
            <w:hideMark/>
          </w:tcPr>
          <w:p w:rsidR="00B013BA" w:rsidRPr="00AC0C97" w:rsidRDefault="00B013BA" w:rsidP="00B013BA">
            <w:pPr>
              <w:spacing w:line="240" w:lineRule="auto"/>
              <w:rPr>
                <w:iCs/>
                <w:color w:val="000000"/>
                <w:sz w:val="18"/>
                <w:szCs w:val="18"/>
              </w:rPr>
            </w:pPr>
            <w:r w:rsidRPr="00AC0C97">
              <w:rPr>
                <w:color w:val="000000"/>
                <w:sz w:val="18"/>
                <w:szCs w:val="18"/>
              </w:rPr>
              <w:t>Spesa media giornaliera a persona</w:t>
            </w:r>
          </w:p>
        </w:tc>
        <w:tc>
          <w:tcPr>
            <w:tcW w:w="825" w:type="dxa"/>
            <w:tcBorders>
              <w:top w:val="nil"/>
              <w:left w:val="nil"/>
              <w:bottom w:val="double" w:sz="6" w:space="0" w:color="800000"/>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61,34</w:t>
            </w:r>
          </w:p>
        </w:tc>
        <w:tc>
          <w:tcPr>
            <w:tcW w:w="961" w:type="dxa"/>
            <w:tcBorders>
              <w:top w:val="nil"/>
              <w:left w:val="nil"/>
              <w:bottom w:val="double" w:sz="6" w:space="0" w:color="800000"/>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59,04</w:t>
            </w:r>
          </w:p>
        </w:tc>
        <w:tc>
          <w:tcPr>
            <w:tcW w:w="825" w:type="dxa"/>
            <w:tcBorders>
              <w:top w:val="nil"/>
              <w:left w:val="nil"/>
              <w:bottom w:val="double" w:sz="6" w:space="0" w:color="800000"/>
              <w:right w:val="nil"/>
            </w:tcBorders>
            <w:shd w:val="clear" w:color="auto" w:fill="auto"/>
            <w:noWrap/>
            <w:vAlign w:val="bottom"/>
            <w:hideMark/>
          </w:tcPr>
          <w:p w:rsidR="00B013BA" w:rsidRPr="00AC0C97" w:rsidRDefault="00B013BA" w:rsidP="00F23F70">
            <w:pPr>
              <w:spacing w:line="240" w:lineRule="auto"/>
              <w:jc w:val="right"/>
              <w:rPr>
                <w:iCs/>
                <w:color w:val="000000"/>
                <w:sz w:val="18"/>
                <w:szCs w:val="18"/>
              </w:rPr>
            </w:pPr>
            <w:r w:rsidRPr="00AC0C97">
              <w:rPr>
                <w:color w:val="000000"/>
                <w:sz w:val="18"/>
                <w:szCs w:val="18"/>
              </w:rPr>
              <w:t>60,21</w:t>
            </w:r>
          </w:p>
        </w:tc>
      </w:tr>
      <w:tr w:rsidR="00B013BA" w:rsidRPr="00AC0C97" w:rsidTr="00B013BA">
        <w:trPr>
          <w:trHeight w:val="147"/>
          <w:jc w:val="center"/>
        </w:trPr>
        <w:tc>
          <w:tcPr>
            <w:tcW w:w="9891" w:type="dxa"/>
            <w:gridSpan w:val="4"/>
            <w:tcBorders>
              <w:top w:val="double" w:sz="6" w:space="0" w:color="800000"/>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 xml:space="preserve">Fonte: "Italia destinazione turistica 2017" </w:t>
            </w:r>
            <w:proofErr w:type="spellStart"/>
            <w:r w:rsidRPr="00AC0C97">
              <w:rPr>
                <w:sz w:val="18"/>
                <w:szCs w:val="18"/>
              </w:rPr>
              <w:t>Isnart-Unioncamere</w:t>
            </w:r>
            <w:proofErr w:type="spellEnd"/>
          </w:p>
        </w:tc>
      </w:tr>
    </w:tbl>
    <w:p w:rsidR="00B013BA" w:rsidRDefault="00B013BA" w:rsidP="00B013BA">
      <w:pPr>
        <w:spacing w:after="120"/>
        <w:rPr>
          <w:sz w:val="16"/>
          <w:szCs w:val="16"/>
        </w:rPr>
      </w:pPr>
    </w:p>
    <w:p w:rsidR="00B013BA" w:rsidRDefault="00B013BA" w:rsidP="00B013BA">
      <w:pPr>
        <w:spacing w:after="120"/>
        <w:rPr>
          <w:sz w:val="16"/>
          <w:szCs w:val="16"/>
        </w:rPr>
      </w:pPr>
    </w:p>
    <w:p w:rsidR="00F23F70" w:rsidRDefault="00F23F70" w:rsidP="00B013BA">
      <w:pPr>
        <w:spacing w:after="120"/>
        <w:rPr>
          <w:sz w:val="16"/>
          <w:szCs w:val="16"/>
        </w:rPr>
      </w:pPr>
    </w:p>
    <w:p w:rsidR="00F23F70" w:rsidRDefault="00F23F70" w:rsidP="00B013BA">
      <w:pPr>
        <w:spacing w:after="120"/>
        <w:rPr>
          <w:sz w:val="16"/>
          <w:szCs w:val="16"/>
        </w:rPr>
      </w:pPr>
    </w:p>
    <w:p w:rsidR="00F23F70" w:rsidRDefault="00F23F70" w:rsidP="00B013BA">
      <w:pPr>
        <w:spacing w:after="120"/>
        <w:rPr>
          <w:sz w:val="16"/>
          <w:szCs w:val="16"/>
        </w:rPr>
      </w:pPr>
    </w:p>
    <w:p w:rsidR="00F23F70" w:rsidRDefault="00F23F70" w:rsidP="00B013BA">
      <w:pPr>
        <w:spacing w:after="120"/>
        <w:rPr>
          <w:sz w:val="16"/>
          <w:szCs w:val="16"/>
        </w:rPr>
      </w:pPr>
    </w:p>
    <w:p w:rsidR="00F23F70" w:rsidRDefault="00F23F70" w:rsidP="00B013BA">
      <w:pPr>
        <w:spacing w:after="120"/>
        <w:rPr>
          <w:sz w:val="16"/>
          <w:szCs w:val="16"/>
        </w:rPr>
      </w:pPr>
    </w:p>
    <w:p w:rsidR="00B013BA" w:rsidRDefault="00B013BA" w:rsidP="00B013BA">
      <w:pPr>
        <w:spacing w:after="120"/>
        <w:rPr>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3596"/>
        <w:gridCol w:w="831"/>
        <w:gridCol w:w="892"/>
        <w:gridCol w:w="1040"/>
        <w:gridCol w:w="931"/>
        <w:gridCol w:w="1242"/>
        <w:gridCol w:w="1246"/>
      </w:tblGrid>
      <w:tr w:rsidR="00B013BA" w:rsidRPr="00AC0C97" w:rsidTr="00B013BA">
        <w:trPr>
          <w:trHeight w:val="79"/>
          <w:jc w:val="center"/>
        </w:trPr>
        <w:tc>
          <w:tcPr>
            <w:tcW w:w="1839" w:type="pct"/>
            <w:tcBorders>
              <w:top w:val="double" w:sz="4" w:space="0" w:color="800000"/>
              <w:left w:val="nil"/>
              <w:bottom w:val="double" w:sz="6" w:space="0" w:color="800000"/>
              <w:right w:val="nil"/>
            </w:tcBorders>
            <w:shd w:val="clear" w:color="000000" w:fill="800000"/>
            <w:vAlign w:val="center"/>
            <w:hideMark/>
          </w:tcPr>
          <w:p w:rsidR="00B013BA" w:rsidRPr="00AC0C97" w:rsidRDefault="00B013BA" w:rsidP="00B013BA">
            <w:pPr>
              <w:spacing w:line="240" w:lineRule="auto"/>
              <w:jc w:val="center"/>
              <w:rPr>
                <w:b/>
                <w:bCs/>
                <w:iCs/>
                <w:color w:val="FFFFFF"/>
                <w:sz w:val="24"/>
                <w:szCs w:val="24"/>
              </w:rPr>
            </w:pPr>
            <w:r w:rsidRPr="00AC0C97">
              <w:rPr>
                <w:b/>
                <w:bCs/>
                <w:color w:val="FFFFFF"/>
                <w:sz w:val="24"/>
                <w:szCs w:val="24"/>
              </w:rPr>
              <w:t>Anno 2017</w:t>
            </w:r>
          </w:p>
        </w:tc>
        <w:tc>
          <w:tcPr>
            <w:tcW w:w="1413" w:type="pct"/>
            <w:gridSpan w:val="3"/>
            <w:tcBorders>
              <w:top w:val="double" w:sz="4" w:space="0" w:color="800000"/>
              <w:left w:val="nil"/>
              <w:bottom w:val="double" w:sz="6" w:space="0" w:color="800000"/>
              <w:right w:val="double" w:sz="4" w:space="0" w:color="800000"/>
            </w:tcBorders>
            <w:shd w:val="clear" w:color="000000" w:fill="800000"/>
            <w:vAlign w:val="center"/>
            <w:hideMark/>
          </w:tcPr>
          <w:p w:rsidR="00B013BA" w:rsidRPr="00AC0C97" w:rsidRDefault="00B013BA" w:rsidP="00B013BA">
            <w:pPr>
              <w:spacing w:line="240" w:lineRule="auto"/>
              <w:jc w:val="center"/>
              <w:rPr>
                <w:b/>
                <w:bCs/>
                <w:iCs/>
                <w:color w:val="FFFFFF"/>
                <w:sz w:val="24"/>
                <w:szCs w:val="24"/>
              </w:rPr>
            </w:pPr>
            <w:r w:rsidRPr="00AC0C97">
              <w:rPr>
                <w:b/>
                <w:bCs/>
                <w:color w:val="FFFFFF"/>
                <w:sz w:val="24"/>
                <w:szCs w:val="24"/>
              </w:rPr>
              <w:t>Sp</w:t>
            </w:r>
            <w:r>
              <w:rPr>
                <w:b/>
                <w:bCs/>
                <w:color w:val="FFFFFF"/>
                <w:sz w:val="24"/>
                <w:szCs w:val="24"/>
              </w:rPr>
              <w:t xml:space="preserve">esa media giornaliera a persona </w:t>
            </w:r>
            <w:r w:rsidRPr="00AC0C97">
              <w:rPr>
                <w:b/>
                <w:bCs/>
                <w:color w:val="FFFFFF"/>
                <w:sz w:val="24"/>
                <w:szCs w:val="24"/>
              </w:rPr>
              <w:t>(</w:t>
            </w:r>
            <w:proofErr w:type="gramStart"/>
            <w:r w:rsidRPr="00AC0C97">
              <w:rPr>
                <w:b/>
                <w:bCs/>
                <w:color w:val="FFFFFF"/>
                <w:sz w:val="24"/>
                <w:szCs w:val="24"/>
              </w:rPr>
              <w:t>Euro</w:t>
            </w:r>
            <w:proofErr w:type="gramEnd"/>
            <w:r w:rsidRPr="00AC0C97">
              <w:rPr>
                <w:b/>
                <w:bCs/>
                <w:color w:val="FFFFFF"/>
                <w:sz w:val="24"/>
                <w:szCs w:val="24"/>
              </w:rPr>
              <w:t>)</w:t>
            </w:r>
          </w:p>
        </w:tc>
        <w:tc>
          <w:tcPr>
            <w:tcW w:w="1748" w:type="pct"/>
            <w:gridSpan w:val="3"/>
            <w:tcBorders>
              <w:top w:val="double" w:sz="4" w:space="0" w:color="800000"/>
              <w:left w:val="double" w:sz="4" w:space="0" w:color="800000"/>
              <w:bottom w:val="double" w:sz="6" w:space="0" w:color="800000"/>
              <w:right w:val="nil"/>
            </w:tcBorders>
            <w:shd w:val="clear" w:color="000000" w:fill="800000"/>
            <w:vAlign w:val="center"/>
            <w:hideMark/>
          </w:tcPr>
          <w:p w:rsidR="00B013BA" w:rsidRPr="00AC0C97" w:rsidRDefault="00B013BA" w:rsidP="00B013BA">
            <w:pPr>
              <w:spacing w:line="240" w:lineRule="auto"/>
              <w:jc w:val="center"/>
              <w:rPr>
                <w:b/>
                <w:bCs/>
                <w:iCs/>
                <w:color w:val="FFFFFF"/>
                <w:sz w:val="24"/>
                <w:szCs w:val="24"/>
              </w:rPr>
            </w:pPr>
            <w:r w:rsidRPr="00AC0C97">
              <w:rPr>
                <w:b/>
                <w:bCs/>
                <w:color w:val="FFFFFF"/>
                <w:sz w:val="24"/>
                <w:szCs w:val="24"/>
              </w:rPr>
              <w:t>Quota di turisti che effettua ogni singola voce di spesa (%)</w:t>
            </w:r>
          </w:p>
        </w:tc>
      </w:tr>
      <w:tr w:rsidR="00B013BA" w:rsidRPr="00AC0C97" w:rsidTr="00B013BA">
        <w:trPr>
          <w:trHeight w:val="65"/>
          <w:jc w:val="center"/>
        </w:trPr>
        <w:tc>
          <w:tcPr>
            <w:tcW w:w="1839" w:type="pct"/>
            <w:tcBorders>
              <w:top w:val="nil"/>
              <w:left w:val="nil"/>
              <w:right w:val="nil"/>
            </w:tcBorders>
            <w:shd w:val="clear" w:color="auto" w:fill="auto"/>
            <w:noWrap/>
            <w:vAlign w:val="bottom"/>
            <w:hideMark/>
          </w:tcPr>
          <w:p w:rsidR="00B013BA" w:rsidRPr="00AC0C97" w:rsidRDefault="00B013BA" w:rsidP="00B013BA">
            <w:pPr>
              <w:spacing w:line="240" w:lineRule="auto"/>
              <w:jc w:val="center"/>
              <w:rPr>
                <w:b/>
                <w:bCs/>
                <w:iCs/>
                <w:color w:val="FFFFFF"/>
                <w:sz w:val="24"/>
                <w:szCs w:val="24"/>
              </w:rPr>
            </w:pPr>
          </w:p>
        </w:tc>
        <w:tc>
          <w:tcPr>
            <w:tcW w:w="425" w:type="pct"/>
            <w:tcBorders>
              <w:top w:val="nil"/>
              <w:left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Italiani</w:t>
            </w:r>
          </w:p>
        </w:tc>
        <w:tc>
          <w:tcPr>
            <w:tcW w:w="456" w:type="pct"/>
            <w:tcBorders>
              <w:top w:val="nil"/>
              <w:left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Stranieri</w:t>
            </w:r>
          </w:p>
        </w:tc>
        <w:tc>
          <w:tcPr>
            <w:tcW w:w="532" w:type="pct"/>
            <w:tcBorders>
              <w:top w:val="nil"/>
              <w:left w:val="nil"/>
              <w:right w:val="single" w:sz="12" w:space="0" w:color="800000"/>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Totale</w:t>
            </w:r>
          </w:p>
        </w:tc>
        <w:tc>
          <w:tcPr>
            <w:tcW w:w="476" w:type="pct"/>
            <w:tcBorders>
              <w:top w:val="nil"/>
              <w:left w:val="single" w:sz="12" w:space="0" w:color="800000"/>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Italiani</w:t>
            </w:r>
          </w:p>
        </w:tc>
        <w:tc>
          <w:tcPr>
            <w:tcW w:w="635" w:type="pct"/>
            <w:tcBorders>
              <w:top w:val="nil"/>
              <w:left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Stranieri</w:t>
            </w:r>
          </w:p>
        </w:tc>
        <w:tc>
          <w:tcPr>
            <w:tcW w:w="637" w:type="pct"/>
            <w:tcBorders>
              <w:top w:val="nil"/>
              <w:left w:val="nil"/>
              <w:right w:val="nil"/>
            </w:tcBorders>
            <w:shd w:val="clear" w:color="auto" w:fill="auto"/>
            <w:noWrap/>
            <w:vAlign w:val="bottom"/>
            <w:hideMark/>
          </w:tcPr>
          <w:p w:rsidR="00B013BA" w:rsidRPr="00AC0C97" w:rsidRDefault="00B013BA" w:rsidP="00B013BA">
            <w:pPr>
              <w:spacing w:line="240" w:lineRule="auto"/>
              <w:jc w:val="right"/>
              <w:rPr>
                <w:iCs/>
                <w:color w:val="000000"/>
                <w:sz w:val="18"/>
                <w:szCs w:val="18"/>
              </w:rPr>
            </w:pPr>
            <w:r w:rsidRPr="00AC0C97">
              <w:rPr>
                <w:color w:val="000000"/>
                <w:sz w:val="18"/>
                <w:szCs w:val="18"/>
              </w:rPr>
              <w:t>Totale</w:t>
            </w:r>
          </w:p>
        </w:tc>
      </w:tr>
      <w:tr w:rsidR="00B013BA" w:rsidRPr="00AC0C97" w:rsidTr="00B013BA">
        <w:trPr>
          <w:trHeight w:val="20"/>
          <w:jc w:val="center"/>
        </w:trPr>
        <w:tc>
          <w:tcPr>
            <w:tcW w:w="1839" w:type="pct"/>
            <w:tcBorders>
              <w:top w:val="nil"/>
              <w:left w:val="nil"/>
              <w:bottom w:val="single" w:sz="4" w:space="0" w:color="800000"/>
            </w:tcBorders>
            <w:shd w:val="clear" w:color="auto" w:fill="auto"/>
            <w:noWrap/>
            <w:vAlign w:val="bottom"/>
            <w:hideMark/>
          </w:tcPr>
          <w:p w:rsidR="00B013BA" w:rsidRPr="00AC0C97" w:rsidRDefault="00B013BA" w:rsidP="00B013BA">
            <w:pPr>
              <w:spacing w:line="240" w:lineRule="auto"/>
              <w:jc w:val="right"/>
              <w:rPr>
                <w:iCs/>
                <w:color w:val="000000"/>
                <w:sz w:val="18"/>
                <w:szCs w:val="18"/>
              </w:rPr>
            </w:pPr>
          </w:p>
        </w:tc>
        <w:tc>
          <w:tcPr>
            <w:tcW w:w="1413" w:type="pct"/>
            <w:gridSpan w:val="3"/>
            <w:tcBorders>
              <w:top w:val="nil"/>
              <w:bottom w:val="single" w:sz="4" w:space="0" w:color="800000"/>
              <w:right w:val="single" w:sz="12" w:space="0" w:color="800000"/>
            </w:tcBorders>
            <w:shd w:val="clear" w:color="auto" w:fill="auto"/>
            <w:noWrap/>
            <w:vAlign w:val="bottom"/>
            <w:hideMark/>
          </w:tcPr>
          <w:p w:rsidR="00B013BA" w:rsidRPr="00AC0C97" w:rsidRDefault="00B013BA" w:rsidP="00B013BA">
            <w:pPr>
              <w:spacing w:line="240" w:lineRule="auto"/>
              <w:jc w:val="center"/>
              <w:rPr>
                <w:iCs/>
                <w:color w:val="000000"/>
                <w:sz w:val="18"/>
                <w:szCs w:val="18"/>
              </w:rPr>
            </w:pPr>
            <w:r w:rsidRPr="00AC0C97">
              <w:rPr>
                <w:color w:val="000000"/>
                <w:sz w:val="18"/>
                <w:szCs w:val="18"/>
              </w:rPr>
              <w:t>euro</w:t>
            </w:r>
          </w:p>
        </w:tc>
        <w:tc>
          <w:tcPr>
            <w:tcW w:w="1748" w:type="pct"/>
            <w:gridSpan w:val="3"/>
            <w:tcBorders>
              <w:top w:val="nil"/>
              <w:left w:val="single" w:sz="12" w:space="0" w:color="800000"/>
              <w:bottom w:val="single" w:sz="4" w:space="0" w:color="800000"/>
              <w:right w:val="nil"/>
            </w:tcBorders>
            <w:shd w:val="clear" w:color="auto" w:fill="auto"/>
            <w:noWrap/>
            <w:vAlign w:val="bottom"/>
            <w:hideMark/>
          </w:tcPr>
          <w:p w:rsidR="00B013BA" w:rsidRPr="00AC0C97" w:rsidRDefault="00B013BA" w:rsidP="00B013BA">
            <w:pPr>
              <w:spacing w:line="240" w:lineRule="auto"/>
              <w:jc w:val="center"/>
              <w:rPr>
                <w:iCs/>
                <w:color w:val="000000"/>
                <w:sz w:val="18"/>
                <w:szCs w:val="18"/>
              </w:rPr>
            </w:pPr>
            <w:r w:rsidRPr="00AC0C97">
              <w:rPr>
                <w:color w:val="000000"/>
                <w:sz w:val="18"/>
                <w:szCs w:val="18"/>
              </w:rPr>
              <w:t>%</w:t>
            </w:r>
          </w:p>
        </w:tc>
      </w:tr>
      <w:tr w:rsidR="00B013BA" w:rsidRPr="00AC0C97" w:rsidTr="00B013BA">
        <w:trPr>
          <w:trHeight w:val="62"/>
          <w:jc w:val="center"/>
        </w:trPr>
        <w:tc>
          <w:tcPr>
            <w:tcW w:w="1839" w:type="pct"/>
            <w:tcBorders>
              <w:top w:val="single"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 xml:space="preserve">Bar, caffè, pasticcerie  </w:t>
            </w:r>
          </w:p>
        </w:tc>
        <w:tc>
          <w:tcPr>
            <w:tcW w:w="425" w:type="pct"/>
            <w:tcBorders>
              <w:top w:val="single"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7,94</w:t>
            </w:r>
          </w:p>
        </w:tc>
        <w:tc>
          <w:tcPr>
            <w:tcW w:w="456" w:type="pct"/>
            <w:tcBorders>
              <w:top w:val="single"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7,56</w:t>
            </w:r>
          </w:p>
        </w:tc>
        <w:tc>
          <w:tcPr>
            <w:tcW w:w="532" w:type="pct"/>
            <w:tcBorders>
              <w:top w:val="single"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7,75</w:t>
            </w:r>
          </w:p>
        </w:tc>
        <w:tc>
          <w:tcPr>
            <w:tcW w:w="476" w:type="pct"/>
            <w:tcBorders>
              <w:top w:val="single"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67,6</w:t>
            </w:r>
          </w:p>
        </w:tc>
        <w:tc>
          <w:tcPr>
            <w:tcW w:w="635" w:type="pct"/>
            <w:tcBorders>
              <w:top w:val="single"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66,5</w:t>
            </w:r>
          </w:p>
        </w:tc>
        <w:tc>
          <w:tcPr>
            <w:tcW w:w="637" w:type="pct"/>
            <w:tcBorders>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67,1</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 xml:space="preserve">Ristoranti, pizzerie         </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25,52</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23,75</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24,65</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57,1</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57,2</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57,1</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 xml:space="preserve">Cibi e bevande acquistati in supermercati e negozi                  </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14,67</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14,96</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14,82</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53,5</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58,4</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55,9</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Shopping</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30,23</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27,16</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28,66</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51,8</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56,2</w:t>
            </w:r>
          </w:p>
        </w:tc>
        <w:tc>
          <w:tcPr>
            <w:tcW w:w="637" w:type="pct"/>
            <w:tcBorders>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54,0</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Attività ricreative</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13,52</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12,18</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12,83</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29,9</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32,2</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31,0</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Attività culturali</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10,75</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9,79</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10,25</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28,9</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32,1</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30,5</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 xml:space="preserve">Acquisti di prodotti enogastronomici tipici </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14,42</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11,00</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12,77</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27,9</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27,1</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27,5</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 xml:space="preserve">Trasporti </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7,04</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6,46</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6,75</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23,2</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23,7</w:t>
            </w:r>
          </w:p>
        </w:tc>
        <w:tc>
          <w:tcPr>
            <w:tcW w:w="637" w:type="pct"/>
            <w:tcBorders>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23,4</w:t>
            </w:r>
          </w:p>
        </w:tc>
      </w:tr>
      <w:tr w:rsidR="00B013BA" w:rsidRPr="00AC0C97" w:rsidTr="00B013BA">
        <w:trPr>
          <w:trHeight w:val="62"/>
          <w:jc w:val="center"/>
        </w:trPr>
        <w:tc>
          <w:tcPr>
            <w:tcW w:w="1839" w:type="pct"/>
            <w:tcBorders>
              <w:top w:val="dotted" w:sz="4" w:space="0" w:color="800000"/>
              <w:left w:val="nil"/>
              <w:bottom w:val="dotted" w:sz="4"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Acquisti per lo sport</w:t>
            </w:r>
          </w:p>
        </w:tc>
        <w:tc>
          <w:tcPr>
            <w:tcW w:w="42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18,92</w:t>
            </w:r>
          </w:p>
        </w:tc>
        <w:tc>
          <w:tcPr>
            <w:tcW w:w="456"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15,47</w:t>
            </w:r>
          </w:p>
        </w:tc>
        <w:tc>
          <w:tcPr>
            <w:tcW w:w="532" w:type="pct"/>
            <w:tcBorders>
              <w:top w:val="dotted" w:sz="4" w:space="0" w:color="800000"/>
              <w:left w:val="dotted" w:sz="4" w:space="0" w:color="800000"/>
              <w:bottom w:val="dotted" w:sz="4"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16,95</w:t>
            </w:r>
          </w:p>
        </w:tc>
        <w:tc>
          <w:tcPr>
            <w:tcW w:w="476" w:type="pct"/>
            <w:tcBorders>
              <w:top w:val="dotted" w:sz="4" w:space="0" w:color="800000"/>
              <w:left w:val="single" w:sz="12"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7,7</w:t>
            </w:r>
          </w:p>
        </w:tc>
        <w:tc>
          <w:tcPr>
            <w:tcW w:w="635" w:type="pct"/>
            <w:tcBorders>
              <w:top w:val="dotted" w:sz="4" w:space="0" w:color="800000"/>
              <w:left w:val="dotted" w:sz="4" w:space="0" w:color="800000"/>
              <w:bottom w:val="dotted"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10,6</w:t>
            </w:r>
          </w:p>
        </w:tc>
        <w:tc>
          <w:tcPr>
            <w:tcW w:w="637" w:type="pct"/>
            <w:tcBorders>
              <w:top w:val="dotted" w:sz="4" w:space="0" w:color="800000"/>
              <w:left w:val="dotted" w:sz="4" w:space="0" w:color="800000"/>
              <w:bottom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9,1</w:t>
            </w:r>
          </w:p>
        </w:tc>
      </w:tr>
      <w:tr w:rsidR="00B013BA" w:rsidRPr="00AC0C97" w:rsidTr="00B013BA">
        <w:trPr>
          <w:trHeight w:val="65"/>
          <w:jc w:val="center"/>
        </w:trPr>
        <w:tc>
          <w:tcPr>
            <w:tcW w:w="1839" w:type="pct"/>
            <w:tcBorders>
              <w:top w:val="dotted" w:sz="4" w:space="0" w:color="800000"/>
              <w:left w:val="nil"/>
              <w:bottom w:val="double" w:sz="6" w:space="0" w:color="800000"/>
              <w:right w:val="dotted" w:sz="4" w:space="0" w:color="800000"/>
            </w:tcBorders>
            <w:shd w:val="clear" w:color="auto" w:fill="auto"/>
            <w:noWrap/>
            <w:vAlign w:val="bottom"/>
            <w:hideMark/>
          </w:tcPr>
          <w:p w:rsidR="00B013BA" w:rsidRPr="00AC0C97" w:rsidRDefault="00B013BA" w:rsidP="00B013BA">
            <w:pPr>
              <w:spacing w:line="240" w:lineRule="auto"/>
              <w:rPr>
                <w:color w:val="000000"/>
                <w:sz w:val="18"/>
                <w:szCs w:val="18"/>
              </w:rPr>
            </w:pPr>
            <w:r w:rsidRPr="00AC0C97">
              <w:rPr>
                <w:color w:val="000000"/>
                <w:sz w:val="18"/>
                <w:szCs w:val="18"/>
              </w:rPr>
              <w:t>Altre spese</w:t>
            </w:r>
          </w:p>
        </w:tc>
        <w:tc>
          <w:tcPr>
            <w:tcW w:w="425" w:type="pct"/>
            <w:tcBorders>
              <w:top w:val="dotted" w:sz="4" w:space="0" w:color="800000"/>
              <w:left w:val="dotted" w:sz="4" w:space="0" w:color="800000"/>
              <w:bottom w:val="double" w:sz="6"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9,95</w:t>
            </w:r>
          </w:p>
        </w:tc>
        <w:tc>
          <w:tcPr>
            <w:tcW w:w="456" w:type="pct"/>
            <w:tcBorders>
              <w:top w:val="dotted" w:sz="4" w:space="0" w:color="800000"/>
              <w:left w:val="dotted" w:sz="4" w:space="0" w:color="800000"/>
              <w:bottom w:val="double" w:sz="6"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8,70</w:t>
            </w:r>
          </w:p>
        </w:tc>
        <w:tc>
          <w:tcPr>
            <w:tcW w:w="532" w:type="pct"/>
            <w:tcBorders>
              <w:top w:val="dotted" w:sz="4" w:space="0" w:color="800000"/>
              <w:left w:val="dotted" w:sz="4" w:space="0" w:color="800000"/>
              <w:bottom w:val="double" w:sz="6" w:space="0" w:color="800000"/>
              <w:right w:val="single" w:sz="12"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9,33</w:t>
            </w:r>
          </w:p>
        </w:tc>
        <w:tc>
          <w:tcPr>
            <w:tcW w:w="476" w:type="pct"/>
            <w:tcBorders>
              <w:top w:val="dotted" w:sz="4" w:space="0" w:color="800000"/>
              <w:left w:val="single" w:sz="12" w:space="0" w:color="800000"/>
              <w:bottom w:val="double" w:sz="6"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36,8</w:t>
            </w:r>
          </w:p>
        </w:tc>
        <w:tc>
          <w:tcPr>
            <w:tcW w:w="635" w:type="pct"/>
            <w:tcBorders>
              <w:top w:val="dotted" w:sz="4" w:space="0" w:color="800000"/>
              <w:left w:val="dotted" w:sz="4" w:space="0" w:color="800000"/>
              <w:bottom w:val="double" w:sz="4" w:space="0" w:color="800000"/>
              <w:right w:val="dotted"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37,0</w:t>
            </w:r>
          </w:p>
        </w:tc>
        <w:tc>
          <w:tcPr>
            <w:tcW w:w="637" w:type="pct"/>
            <w:tcBorders>
              <w:left w:val="dotted" w:sz="4" w:space="0" w:color="800000"/>
              <w:bottom w:val="double" w:sz="4" w:space="0" w:color="800000"/>
            </w:tcBorders>
            <w:shd w:val="clear" w:color="auto" w:fill="auto"/>
            <w:noWrap/>
            <w:vAlign w:val="bottom"/>
            <w:hideMark/>
          </w:tcPr>
          <w:p w:rsidR="00B013BA" w:rsidRPr="00AC0C97" w:rsidRDefault="00B013BA" w:rsidP="00F23F70">
            <w:pPr>
              <w:spacing w:line="240" w:lineRule="auto"/>
              <w:jc w:val="right"/>
              <w:rPr>
                <w:color w:val="000000"/>
                <w:sz w:val="18"/>
                <w:szCs w:val="18"/>
              </w:rPr>
            </w:pPr>
            <w:r w:rsidRPr="00AC0C97">
              <w:rPr>
                <w:color w:val="000000"/>
                <w:sz w:val="18"/>
                <w:szCs w:val="18"/>
              </w:rPr>
              <w:t>36,9</w:t>
            </w:r>
          </w:p>
        </w:tc>
      </w:tr>
      <w:tr w:rsidR="00B013BA" w:rsidRPr="00AC0C97" w:rsidTr="00B013BA">
        <w:trPr>
          <w:trHeight w:val="65"/>
          <w:jc w:val="center"/>
        </w:trPr>
        <w:tc>
          <w:tcPr>
            <w:tcW w:w="5000" w:type="pct"/>
            <w:gridSpan w:val="7"/>
            <w:tcBorders>
              <w:top w:val="nil"/>
              <w:left w:val="nil"/>
              <w:bottom w:val="nil"/>
              <w:right w:val="nil"/>
            </w:tcBorders>
            <w:shd w:val="clear" w:color="auto" w:fill="auto"/>
            <w:noWrap/>
            <w:vAlign w:val="bottom"/>
            <w:hideMark/>
          </w:tcPr>
          <w:p w:rsidR="00B013BA" w:rsidRPr="00AC0C97" w:rsidRDefault="00B013BA" w:rsidP="00B013BA">
            <w:pPr>
              <w:spacing w:line="240" w:lineRule="auto"/>
              <w:rPr>
                <w:iCs/>
                <w:sz w:val="18"/>
                <w:szCs w:val="18"/>
              </w:rPr>
            </w:pPr>
            <w:r w:rsidRPr="00AC0C97">
              <w:rPr>
                <w:sz w:val="18"/>
                <w:szCs w:val="18"/>
              </w:rPr>
              <w:t xml:space="preserve">Fonte: "Italia destinazione turistica 2017" </w:t>
            </w:r>
            <w:proofErr w:type="spellStart"/>
            <w:r w:rsidRPr="00AC0C97">
              <w:rPr>
                <w:sz w:val="18"/>
                <w:szCs w:val="18"/>
              </w:rPr>
              <w:t>Isnart-Unioncamere</w:t>
            </w:r>
            <w:proofErr w:type="spellEnd"/>
          </w:p>
        </w:tc>
      </w:tr>
    </w:tbl>
    <w:p w:rsidR="00B013BA" w:rsidRDefault="00B013BA" w:rsidP="00B013BA">
      <w:pPr>
        <w:pStyle w:val="titolo10"/>
        <w:ind w:right="283"/>
        <w:jc w:val="both"/>
        <w:rPr>
          <w:color w:val="800000"/>
          <w:szCs w:val="24"/>
        </w:rPr>
      </w:pPr>
    </w:p>
    <w:p w:rsidR="00B013BA" w:rsidRDefault="00B013BA" w:rsidP="00B013BA">
      <w:pPr>
        <w:rPr>
          <w:rFonts w:ascii="Arial Narrow" w:eastAsia="Times New Roman" w:hAnsi="Arial Narrow" w:cs="Arial"/>
          <w:b/>
          <w:iCs/>
          <w:noProof/>
          <w:color w:val="800000"/>
          <w:sz w:val="30"/>
          <w:szCs w:val="24"/>
          <w:lang w:eastAsia="it-IT"/>
        </w:rPr>
      </w:pPr>
      <w:r>
        <w:rPr>
          <w:color w:val="800000"/>
          <w:szCs w:val="24"/>
        </w:rPr>
        <w:br w:type="page"/>
      </w:r>
    </w:p>
    <w:p w:rsidR="00B013BA" w:rsidRPr="00B013BA" w:rsidRDefault="00B013BA" w:rsidP="00B013BA">
      <w:pPr>
        <w:rPr>
          <w:b/>
          <w:color w:val="800000"/>
        </w:rPr>
      </w:pPr>
      <w:r w:rsidRPr="00B013BA">
        <w:rPr>
          <w:b/>
          <w:color w:val="800000"/>
        </w:rPr>
        <w:lastRenderedPageBreak/>
        <w:t xml:space="preserve">Identikit, motivazioni, canali di influenza e comportamenti del turista </w:t>
      </w:r>
    </w:p>
    <w:p w:rsidR="00B013BA" w:rsidRPr="00B013BA" w:rsidRDefault="00B013BA" w:rsidP="00B013BA">
      <w:pPr>
        <w:spacing w:after="120"/>
        <w:jc w:val="both"/>
      </w:pPr>
      <w:r w:rsidRPr="00B013BA">
        <w:t xml:space="preserve">Il turismo italiano pesa in media per il 50,8%, considerando sia il turismo in strutture ricettive che quello delle abitazioni private (seconde case di proprietà e in affitto, residenze di amici e parenti). Le regioni di maggiore incidenza sono la Lombardia (23,4% dei turisti italiani), </w:t>
      </w:r>
      <w:proofErr w:type="gramStart"/>
      <w:r w:rsidRPr="00B013BA">
        <w:t>l’Emilia Romagna</w:t>
      </w:r>
      <w:proofErr w:type="gramEnd"/>
      <w:r w:rsidRPr="00B013BA">
        <w:t xml:space="preserve"> (10,6%), il Lazio (10,3%), il Piemonte (8,7%), il Veneto (8,4%), la Toscana (6,6%) e la Campania (5,9%). </w:t>
      </w:r>
    </w:p>
    <w:p w:rsidR="00B013BA" w:rsidRPr="00B013BA" w:rsidRDefault="00B013BA" w:rsidP="00B013BA">
      <w:pPr>
        <w:spacing w:after="120"/>
        <w:jc w:val="both"/>
      </w:pPr>
      <w:r w:rsidRPr="00B013BA">
        <w:t>I principali Paesi di provenienza del mercato straniero (che pesa in media per il 49,2% sulla domanda complessiva) sono Germania (33,1% dei turisti stranieri), Francia (19,6%) e Regno Unito (15%), seguiti da Austria (6,5%) e Stati Uniti (5,5%).</w:t>
      </w:r>
    </w:p>
    <w:p w:rsidR="00B013BA" w:rsidRPr="00B013BA" w:rsidRDefault="00B013BA" w:rsidP="00B013BA">
      <w:pPr>
        <w:spacing w:after="120"/>
        <w:jc w:val="both"/>
      </w:pPr>
      <w:r w:rsidRPr="00B013BA">
        <w:t>L’identikit del turista-tipo mostra una prevalenza di adulti tra i 31 ed i 40 anni (27,2% del totale), seguiti dai 41-50enni (22,3%) e dai giovani tra i 21 ed i 30 anni (19,5%), diplomati (52,</w:t>
      </w:r>
      <w:r w:rsidR="00F23F70">
        <w:t>4</w:t>
      </w:r>
      <w:r w:rsidRPr="00B013BA">
        <w:t xml:space="preserve">%) e laureati (33,3%), lavoratori (75,5%) ed in particolare operai ed impiegati dell’industria e dei servizi ad elevata qualificazione professionale (21%), professionisti e tecnici (20%), lavoratori autonomi (15,3%) e piccoli imprenditori (15,9%), turisti con una situazione economica media (46,1%) e medio-alta (27,7%). </w:t>
      </w:r>
    </w:p>
    <w:p w:rsidR="00B013BA" w:rsidRPr="005C6D49" w:rsidRDefault="00B013BA" w:rsidP="00B013BA">
      <w:pPr>
        <w:spacing w:after="120"/>
        <w:rPr>
          <w:sz w:val="24"/>
          <w:szCs w:val="24"/>
        </w:rPr>
      </w:pPr>
    </w:p>
    <w:tbl>
      <w:tblPr>
        <w:tblW w:w="5166" w:type="dxa"/>
        <w:jc w:val="center"/>
        <w:tblCellMar>
          <w:left w:w="70" w:type="dxa"/>
          <w:right w:w="70" w:type="dxa"/>
        </w:tblCellMar>
        <w:tblLook w:val="04A0" w:firstRow="1" w:lastRow="0" w:firstColumn="1" w:lastColumn="0" w:noHBand="0" w:noVBand="1"/>
      </w:tblPr>
      <w:tblGrid>
        <w:gridCol w:w="3056"/>
        <w:gridCol w:w="2110"/>
      </w:tblGrid>
      <w:tr w:rsidR="00B013BA" w:rsidRPr="000F2EBB" w:rsidTr="00B013BA">
        <w:trPr>
          <w:trHeight w:val="435"/>
          <w:jc w:val="center"/>
        </w:trPr>
        <w:tc>
          <w:tcPr>
            <w:tcW w:w="5166" w:type="dxa"/>
            <w:gridSpan w:val="2"/>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t>Provenienza dei turisti (%)</w:t>
            </w:r>
            <w:r w:rsidRPr="000F2EBB">
              <w:rPr>
                <w:b/>
                <w:bCs/>
                <w:color w:val="FFFFFF"/>
                <w:sz w:val="24"/>
                <w:szCs w:val="24"/>
              </w:rPr>
              <w:br/>
            </w:r>
            <w:r w:rsidRPr="000F2EBB">
              <w:rPr>
                <w:color w:val="FFFFFF"/>
                <w:sz w:val="18"/>
                <w:szCs w:val="18"/>
              </w:rPr>
              <w:t>Anno 2017</w:t>
            </w:r>
          </w:p>
        </w:tc>
      </w:tr>
      <w:tr w:rsidR="00B013BA" w:rsidRPr="000F2EBB" w:rsidTr="00B013BA">
        <w:trPr>
          <w:trHeight w:val="197"/>
          <w:jc w:val="center"/>
        </w:trPr>
        <w:tc>
          <w:tcPr>
            <w:tcW w:w="305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Italiani</w:t>
            </w:r>
          </w:p>
        </w:tc>
        <w:tc>
          <w:tcPr>
            <w:tcW w:w="211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50,8</w:t>
            </w:r>
          </w:p>
        </w:tc>
      </w:tr>
      <w:tr w:rsidR="00B013BA" w:rsidRPr="000F2EBB" w:rsidTr="00B013BA">
        <w:trPr>
          <w:trHeight w:val="186"/>
          <w:jc w:val="center"/>
        </w:trPr>
        <w:tc>
          <w:tcPr>
            <w:tcW w:w="305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Stranieri</w:t>
            </w:r>
          </w:p>
        </w:tc>
        <w:tc>
          <w:tcPr>
            <w:tcW w:w="211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49,2</w:t>
            </w:r>
          </w:p>
        </w:tc>
      </w:tr>
      <w:tr w:rsidR="00B013BA" w:rsidRPr="000F2EBB" w:rsidTr="00B013BA">
        <w:trPr>
          <w:trHeight w:val="197"/>
          <w:jc w:val="center"/>
        </w:trPr>
        <w:tc>
          <w:tcPr>
            <w:tcW w:w="3056"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2110"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r>
      <w:tr w:rsidR="00B013BA" w:rsidRPr="000F2EBB" w:rsidTr="00B013BA">
        <w:trPr>
          <w:trHeight w:val="197"/>
          <w:jc w:val="center"/>
        </w:trPr>
        <w:tc>
          <w:tcPr>
            <w:tcW w:w="5166" w:type="dxa"/>
            <w:gridSpan w:val="2"/>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B013BA" w:rsidRDefault="00B013BA" w:rsidP="00B013BA">
      <w:pPr>
        <w:spacing w:after="120"/>
        <w:rPr>
          <w:sz w:val="24"/>
          <w:szCs w:val="24"/>
        </w:rPr>
      </w:pPr>
    </w:p>
    <w:p w:rsidR="00447BD1" w:rsidRDefault="00447BD1" w:rsidP="00B013BA">
      <w:pPr>
        <w:spacing w:after="120"/>
        <w:rPr>
          <w:sz w:val="24"/>
          <w:szCs w:val="24"/>
        </w:rPr>
      </w:pPr>
    </w:p>
    <w:p w:rsidR="00B013BA" w:rsidRDefault="00B013BA" w:rsidP="00B013BA">
      <w:pPr>
        <w:spacing w:after="120"/>
        <w:rPr>
          <w:sz w:val="24"/>
          <w:szCs w:val="24"/>
        </w:rPr>
      </w:pPr>
    </w:p>
    <w:p w:rsidR="00B013BA" w:rsidRPr="005C6D49" w:rsidRDefault="00B013BA" w:rsidP="00B013BA">
      <w:pPr>
        <w:spacing w:after="120"/>
        <w:rPr>
          <w:sz w:val="24"/>
          <w:szCs w:val="24"/>
        </w:rPr>
      </w:pPr>
    </w:p>
    <w:p w:rsidR="00B013BA" w:rsidRDefault="00B013BA" w:rsidP="00B013BA"/>
    <w:tbl>
      <w:tblPr>
        <w:tblW w:w="5729" w:type="dxa"/>
        <w:jc w:val="center"/>
        <w:tblCellMar>
          <w:left w:w="70" w:type="dxa"/>
          <w:right w:w="70" w:type="dxa"/>
        </w:tblCellMar>
        <w:tblLook w:val="04A0" w:firstRow="1" w:lastRow="0" w:firstColumn="1" w:lastColumn="0" w:noHBand="0" w:noVBand="1"/>
      </w:tblPr>
      <w:tblGrid>
        <w:gridCol w:w="2872"/>
        <w:gridCol w:w="952"/>
        <w:gridCol w:w="952"/>
        <w:gridCol w:w="953"/>
      </w:tblGrid>
      <w:tr w:rsidR="00B013BA" w:rsidRPr="000F2EBB" w:rsidTr="00447BD1">
        <w:trPr>
          <w:trHeight w:val="425"/>
          <w:jc w:val="center"/>
        </w:trPr>
        <w:tc>
          <w:tcPr>
            <w:tcW w:w="5729" w:type="dxa"/>
            <w:gridSpan w:val="4"/>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lastRenderedPageBreak/>
              <w:t>Identikit del turista (%)</w:t>
            </w:r>
            <w:r w:rsidRPr="000F2EBB">
              <w:rPr>
                <w:b/>
                <w:bCs/>
                <w:color w:val="FFFFFF"/>
                <w:sz w:val="24"/>
                <w:szCs w:val="24"/>
              </w:rPr>
              <w:br/>
            </w:r>
            <w:r w:rsidRPr="000F2EBB">
              <w:rPr>
                <w:color w:val="FFFFFF"/>
                <w:sz w:val="18"/>
                <w:szCs w:val="18"/>
              </w:rPr>
              <w:t>Anno 2017</w:t>
            </w:r>
          </w:p>
        </w:tc>
      </w:tr>
      <w:tr w:rsidR="00B013BA" w:rsidRPr="000F2EBB" w:rsidTr="00447BD1">
        <w:trPr>
          <w:trHeight w:val="262"/>
          <w:jc w:val="center"/>
        </w:trPr>
        <w:tc>
          <w:tcPr>
            <w:tcW w:w="2872" w:type="dxa"/>
            <w:tcBorders>
              <w:top w:val="nil"/>
              <w:left w:val="nil"/>
              <w:bottom w:val="double" w:sz="6" w:space="0" w:color="800000"/>
              <w:right w:val="nil"/>
            </w:tcBorders>
            <w:shd w:val="clear" w:color="auto" w:fill="auto"/>
            <w:noWrap/>
            <w:vAlign w:val="bottom"/>
          </w:tcPr>
          <w:p w:rsidR="00B013BA" w:rsidRPr="000F2EBB" w:rsidRDefault="00B013BA" w:rsidP="00B013BA">
            <w:pPr>
              <w:spacing w:line="240" w:lineRule="auto"/>
              <w:rPr>
                <w:iCs/>
                <w:sz w:val="18"/>
                <w:szCs w:val="18"/>
              </w:rPr>
            </w:pPr>
          </w:p>
        </w:tc>
        <w:tc>
          <w:tcPr>
            <w:tcW w:w="952" w:type="dxa"/>
            <w:tcBorders>
              <w:top w:val="nil"/>
              <w:left w:val="nil"/>
              <w:bottom w:val="double" w:sz="6" w:space="0" w:color="800000"/>
              <w:right w:val="nil"/>
            </w:tcBorders>
            <w:shd w:val="clear" w:color="auto" w:fill="auto"/>
            <w:noWrap/>
            <w:vAlign w:val="bottom"/>
          </w:tcPr>
          <w:p w:rsidR="00B013BA" w:rsidRPr="000F2EBB" w:rsidRDefault="00B013BA" w:rsidP="00B013BA">
            <w:pPr>
              <w:spacing w:line="240" w:lineRule="auto"/>
              <w:jc w:val="right"/>
              <w:rPr>
                <w:iCs/>
                <w:sz w:val="18"/>
                <w:szCs w:val="18"/>
              </w:rPr>
            </w:pPr>
          </w:p>
        </w:tc>
        <w:tc>
          <w:tcPr>
            <w:tcW w:w="952" w:type="dxa"/>
            <w:tcBorders>
              <w:top w:val="nil"/>
              <w:left w:val="nil"/>
              <w:bottom w:val="double" w:sz="6" w:space="0" w:color="800000"/>
              <w:right w:val="nil"/>
            </w:tcBorders>
            <w:shd w:val="clear" w:color="auto" w:fill="auto"/>
            <w:noWrap/>
            <w:vAlign w:val="bottom"/>
          </w:tcPr>
          <w:p w:rsidR="00B013BA" w:rsidRPr="000F2EBB" w:rsidRDefault="00B013BA" w:rsidP="00B013BA">
            <w:pPr>
              <w:spacing w:line="240" w:lineRule="auto"/>
              <w:jc w:val="right"/>
              <w:rPr>
                <w:iCs/>
                <w:sz w:val="18"/>
                <w:szCs w:val="18"/>
              </w:rPr>
            </w:pPr>
          </w:p>
        </w:tc>
        <w:tc>
          <w:tcPr>
            <w:tcW w:w="953" w:type="dxa"/>
            <w:tcBorders>
              <w:top w:val="nil"/>
              <w:left w:val="nil"/>
              <w:bottom w:val="double" w:sz="6" w:space="0" w:color="800000"/>
              <w:right w:val="nil"/>
            </w:tcBorders>
            <w:shd w:val="clear" w:color="auto" w:fill="auto"/>
            <w:noWrap/>
            <w:vAlign w:val="bottom"/>
          </w:tcPr>
          <w:p w:rsidR="00B013BA" w:rsidRPr="000F2EBB" w:rsidRDefault="00B013BA" w:rsidP="00B013BA">
            <w:pPr>
              <w:spacing w:line="240" w:lineRule="auto"/>
              <w:jc w:val="right"/>
              <w:rPr>
                <w:iCs/>
                <w:sz w:val="18"/>
                <w:szCs w:val="18"/>
              </w:rPr>
            </w:pPr>
          </w:p>
        </w:tc>
      </w:tr>
      <w:tr w:rsidR="00B013BA" w:rsidRPr="000F2EBB" w:rsidTr="00447BD1">
        <w:trPr>
          <w:trHeight w:val="9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color w:val="800000"/>
                <w:sz w:val="18"/>
                <w:szCs w:val="18"/>
              </w:rPr>
            </w:pPr>
            <w:r w:rsidRPr="000F2EBB">
              <w:rPr>
                <w:color w:val="800000"/>
                <w:sz w:val="18"/>
                <w:szCs w:val="18"/>
              </w:rPr>
              <w:t>Età</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fino a 20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da 21 anni a 30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18,6</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20,5</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19,5</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da 31 a 40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27,3</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27,0</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27,2</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da 41 a 50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22,5</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22,2</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22,3</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da 51 a 60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14,0</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12,2</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13,1</w:t>
            </w:r>
          </w:p>
        </w:tc>
      </w:tr>
      <w:tr w:rsidR="00B013BA" w:rsidRPr="000F2EBB" w:rsidTr="00447BD1">
        <w:trPr>
          <w:trHeight w:val="9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oltre 60 anni</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15,3</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15,9</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15,6</w:t>
            </w:r>
          </w:p>
        </w:tc>
      </w:tr>
      <w:tr w:rsidR="00B013BA" w:rsidRPr="000F2EBB" w:rsidTr="00447BD1">
        <w:trPr>
          <w:trHeight w:val="149"/>
          <w:jc w:val="center"/>
        </w:trPr>
        <w:tc>
          <w:tcPr>
            <w:tcW w:w="287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3"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r>
      <w:tr w:rsidR="00B013BA" w:rsidRPr="000F2EBB" w:rsidTr="00447BD1">
        <w:trPr>
          <w:trHeight w:val="9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color w:val="800000"/>
                <w:sz w:val="18"/>
                <w:szCs w:val="18"/>
              </w:rPr>
            </w:pPr>
            <w:r w:rsidRPr="000F2EBB">
              <w:rPr>
                <w:color w:val="800000"/>
                <w:sz w:val="18"/>
                <w:szCs w:val="18"/>
              </w:rPr>
              <w:t>Titolo di studio</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Licenza elementare</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1,7</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2,6</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2,1</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Scuola media inferiore</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12,5</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12,0</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12,3</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Diploma scuola media superiore</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53,0</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51,8</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52,4</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Laurea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32,9</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33,7</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33,3</w:t>
            </w:r>
          </w:p>
        </w:tc>
      </w:tr>
      <w:tr w:rsidR="00B013BA" w:rsidRPr="000F2EBB" w:rsidTr="00447BD1">
        <w:trPr>
          <w:trHeight w:val="90"/>
          <w:jc w:val="center"/>
        </w:trPr>
        <w:tc>
          <w:tcPr>
            <w:tcW w:w="287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3"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r>
      <w:tr w:rsidR="00B013BA" w:rsidRPr="000F2EBB" w:rsidTr="00447BD1">
        <w:trPr>
          <w:trHeight w:val="9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color w:val="800000"/>
                <w:sz w:val="18"/>
                <w:szCs w:val="18"/>
              </w:rPr>
            </w:pPr>
            <w:r w:rsidRPr="000F2EBB">
              <w:rPr>
                <w:color w:val="800000"/>
                <w:sz w:val="18"/>
                <w:szCs w:val="18"/>
              </w:rPr>
              <w:t>Professione</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Occupato</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75,6</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75,4</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75,5</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Ritirato</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7,7</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9,1</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8,4</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Disoccupato/inoccupato</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3,0</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2,9</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2,9</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Casalinga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8,7</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7,8</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8,2</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Studente</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4,9</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4,9</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4,9</w:t>
            </w:r>
          </w:p>
        </w:tc>
      </w:tr>
      <w:tr w:rsidR="00B013BA" w:rsidRPr="000F2EBB" w:rsidTr="00447BD1">
        <w:trPr>
          <w:trHeight w:val="90"/>
          <w:jc w:val="center"/>
        </w:trPr>
        <w:tc>
          <w:tcPr>
            <w:tcW w:w="287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c>
          <w:tcPr>
            <w:tcW w:w="953"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100,0</w:t>
            </w:r>
          </w:p>
        </w:tc>
      </w:tr>
      <w:tr w:rsidR="00B013BA" w:rsidRPr="000F2EBB" w:rsidTr="00447BD1">
        <w:trPr>
          <w:trHeight w:val="9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b/>
                <w:bCs/>
                <w:iCs/>
                <w:color w:val="800000"/>
                <w:sz w:val="18"/>
                <w:szCs w:val="18"/>
              </w:rPr>
            </w:pPr>
            <w:r w:rsidRPr="000F2EBB">
              <w:rPr>
                <w:b/>
                <w:bCs/>
                <w:color w:val="800000"/>
                <w:sz w:val="18"/>
                <w:szCs w:val="18"/>
              </w:rPr>
              <w:t>Situazione economica dichiarata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center"/>
              <w:rPr>
                <w:iCs/>
                <w:sz w:val="18"/>
                <w:szCs w:val="18"/>
              </w:rPr>
            </w:pPr>
            <w:r w:rsidRPr="000F2EBB">
              <w:rPr>
                <w:sz w:val="18"/>
                <w:szCs w:val="18"/>
              </w:rPr>
              <w:t xml:space="preserve">Italiani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center"/>
              <w:rPr>
                <w:iCs/>
                <w:sz w:val="18"/>
                <w:szCs w:val="18"/>
              </w:rPr>
            </w:pPr>
            <w:r w:rsidRPr="000F2EBB">
              <w:rPr>
                <w:sz w:val="18"/>
                <w:szCs w:val="18"/>
              </w:rPr>
              <w:t>Stranieri</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center"/>
              <w:rPr>
                <w:iCs/>
                <w:sz w:val="18"/>
                <w:szCs w:val="18"/>
              </w:rPr>
            </w:pPr>
            <w:r w:rsidRPr="000F2EBB">
              <w:rPr>
                <w:sz w:val="18"/>
                <w:szCs w:val="18"/>
              </w:rPr>
              <w:t>Totale</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Molto Alta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0,4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1,3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0,9 </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Alta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5,3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8,9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7,1 </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Medio alta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26,6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29,0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27,7 </w:t>
            </w:r>
          </w:p>
        </w:tc>
      </w:tr>
      <w:tr w:rsidR="00B013BA" w:rsidRPr="000F2EBB" w:rsidTr="00447BD1">
        <w:trPr>
          <w:trHeight w:val="80"/>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Media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48,2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44,0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46,1 </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Medio bassa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13,3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10,6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11,9 </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Bassa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5,3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5,0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5,2 </w:t>
            </w:r>
          </w:p>
        </w:tc>
      </w:tr>
      <w:tr w:rsidR="00B013BA" w:rsidRPr="000F2EBB" w:rsidTr="00447BD1">
        <w:trPr>
          <w:trHeight w:val="85"/>
          <w:jc w:val="center"/>
        </w:trPr>
        <w:tc>
          <w:tcPr>
            <w:tcW w:w="287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Molto bassa</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0,9 </w:t>
            </w:r>
          </w:p>
        </w:tc>
        <w:tc>
          <w:tcPr>
            <w:tcW w:w="95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1,1 </w:t>
            </w:r>
          </w:p>
        </w:tc>
        <w:tc>
          <w:tcPr>
            <w:tcW w:w="95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 </w:t>
            </w:r>
          </w:p>
        </w:tc>
      </w:tr>
      <w:tr w:rsidR="00B013BA" w:rsidRPr="000F2EBB" w:rsidTr="00447BD1">
        <w:trPr>
          <w:trHeight w:val="20"/>
          <w:jc w:val="center"/>
        </w:trPr>
        <w:tc>
          <w:tcPr>
            <w:tcW w:w="287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c>
          <w:tcPr>
            <w:tcW w:w="952"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c>
          <w:tcPr>
            <w:tcW w:w="953"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r>
      <w:tr w:rsidR="00B013BA" w:rsidRPr="000F2EBB" w:rsidTr="00447BD1">
        <w:trPr>
          <w:trHeight w:val="90"/>
          <w:jc w:val="center"/>
        </w:trPr>
        <w:tc>
          <w:tcPr>
            <w:tcW w:w="5729"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Pr="009F05CF" w:rsidRDefault="00B013BA" w:rsidP="00B013BA">
      <w:pPr>
        <w:rPr>
          <w:rFonts w:ascii="Calibri" w:eastAsia="Calibri" w:hAnsi="Calibri" w:cs="Times New Roman"/>
        </w:rPr>
      </w:pPr>
    </w:p>
    <w:tbl>
      <w:tblPr>
        <w:tblW w:w="8419" w:type="dxa"/>
        <w:jc w:val="center"/>
        <w:tblCellMar>
          <w:left w:w="70" w:type="dxa"/>
          <w:right w:w="70" w:type="dxa"/>
        </w:tblCellMar>
        <w:tblLook w:val="04A0" w:firstRow="1" w:lastRow="0" w:firstColumn="1" w:lastColumn="0" w:noHBand="0" w:noVBand="1"/>
      </w:tblPr>
      <w:tblGrid>
        <w:gridCol w:w="6161"/>
        <w:gridCol w:w="725"/>
        <w:gridCol w:w="762"/>
        <w:gridCol w:w="821"/>
      </w:tblGrid>
      <w:tr w:rsidR="00B013BA" w:rsidRPr="000F2EBB" w:rsidTr="00B013BA">
        <w:trPr>
          <w:trHeight w:val="552"/>
          <w:jc w:val="center"/>
        </w:trPr>
        <w:tc>
          <w:tcPr>
            <w:tcW w:w="8419" w:type="dxa"/>
            <w:gridSpan w:val="4"/>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lastRenderedPageBreak/>
              <w:t>Identikit del turista (%)</w:t>
            </w:r>
            <w:r w:rsidRPr="000F2EBB">
              <w:rPr>
                <w:b/>
                <w:bCs/>
                <w:color w:val="FFFFFF"/>
                <w:sz w:val="24"/>
                <w:szCs w:val="24"/>
              </w:rPr>
              <w:br/>
            </w:r>
            <w:r w:rsidRPr="000F2EBB">
              <w:rPr>
                <w:color w:val="FFFFFF"/>
                <w:sz w:val="18"/>
                <w:szCs w:val="18"/>
              </w:rPr>
              <w:t>Anno 2017</w:t>
            </w:r>
          </w:p>
        </w:tc>
      </w:tr>
      <w:tr w:rsidR="00B013BA" w:rsidRPr="000F2EBB" w:rsidTr="00B013BA">
        <w:trPr>
          <w:trHeight w:val="205"/>
          <w:jc w:val="center"/>
        </w:trPr>
        <w:tc>
          <w:tcPr>
            <w:tcW w:w="6161"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b/>
                <w:bCs/>
                <w:iCs/>
                <w:color w:val="FFFFFF"/>
                <w:sz w:val="24"/>
                <w:szCs w:val="24"/>
              </w:rPr>
            </w:pPr>
          </w:p>
        </w:tc>
        <w:tc>
          <w:tcPr>
            <w:tcW w:w="72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712"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821"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Dirigenti d’azienda</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5,1</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6,1</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5,6</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Piccoli imprenditori</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13,1</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18,7</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15,9</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Professionisti e tecnici </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19,3</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20,7</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20,0</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Ritirati dal lavoro benestanti</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6,1</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5,4</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5,7</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Lavoratori autonomi </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15,3</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15,4</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15,3</w:t>
            </w:r>
          </w:p>
        </w:tc>
      </w:tr>
      <w:tr w:rsidR="00B013BA" w:rsidRPr="000F2EBB" w:rsidTr="00B013BA">
        <w:trPr>
          <w:trHeight w:val="389"/>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Operai e impiegati dell’industria e dei servizi a elevata qualificazione </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23,5</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18,5</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21,0</w:t>
            </w:r>
          </w:p>
        </w:tc>
      </w:tr>
      <w:tr w:rsidR="00B013BA" w:rsidRPr="000F2EBB" w:rsidTr="00B013BA">
        <w:trPr>
          <w:trHeight w:val="389"/>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Operai e impiegati dell’industria e dei servizi a medio-bassa qualificazione </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12,9</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10,8</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11,9</w:t>
            </w:r>
          </w:p>
        </w:tc>
      </w:tr>
      <w:tr w:rsidR="00B013BA" w:rsidRPr="000F2EBB" w:rsidTr="00B013BA">
        <w:trPr>
          <w:trHeight w:val="194"/>
          <w:jc w:val="center"/>
        </w:trPr>
        <w:tc>
          <w:tcPr>
            <w:tcW w:w="6161"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Lavoratori atipici</w:t>
            </w:r>
          </w:p>
        </w:tc>
        <w:tc>
          <w:tcPr>
            <w:tcW w:w="725"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4,7</w:t>
            </w:r>
          </w:p>
        </w:tc>
        <w:tc>
          <w:tcPr>
            <w:tcW w:w="712"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4,3</w:t>
            </w:r>
          </w:p>
        </w:tc>
        <w:tc>
          <w:tcPr>
            <w:tcW w:w="821"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4,5</w:t>
            </w:r>
          </w:p>
        </w:tc>
      </w:tr>
      <w:tr w:rsidR="00B013BA" w:rsidRPr="000F2EBB" w:rsidTr="00B013BA">
        <w:trPr>
          <w:trHeight w:val="205"/>
          <w:jc w:val="center"/>
        </w:trPr>
        <w:tc>
          <w:tcPr>
            <w:tcW w:w="6161"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color w:val="333333"/>
                <w:sz w:val="18"/>
                <w:szCs w:val="18"/>
              </w:rPr>
            </w:pPr>
            <w:r w:rsidRPr="000F2EBB">
              <w:rPr>
                <w:color w:val="333333"/>
                <w:sz w:val="18"/>
                <w:szCs w:val="18"/>
              </w:rPr>
              <w:t>Totale</w:t>
            </w:r>
          </w:p>
        </w:tc>
        <w:tc>
          <w:tcPr>
            <w:tcW w:w="725" w:type="dxa"/>
            <w:tcBorders>
              <w:top w:val="nil"/>
              <w:left w:val="nil"/>
              <w:bottom w:val="double" w:sz="6" w:space="0" w:color="800000"/>
              <w:right w:val="nil"/>
            </w:tcBorders>
            <w:shd w:val="clear" w:color="auto" w:fill="auto"/>
            <w:noWrap/>
            <w:vAlign w:val="bottom"/>
            <w:hideMark/>
          </w:tcPr>
          <w:p w:rsidR="00B013BA" w:rsidRPr="000F2EBB" w:rsidRDefault="00B013BA" w:rsidP="00F23F70">
            <w:pPr>
              <w:spacing w:line="240" w:lineRule="auto"/>
              <w:jc w:val="right"/>
              <w:rPr>
                <w:iCs/>
                <w:color w:val="333333"/>
                <w:sz w:val="18"/>
                <w:szCs w:val="18"/>
              </w:rPr>
            </w:pPr>
            <w:r w:rsidRPr="000F2EBB">
              <w:rPr>
                <w:color w:val="333333"/>
                <w:sz w:val="18"/>
                <w:szCs w:val="18"/>
              </w:rPr>
              <w:t>100,0</w:t>
            </w:r>
          </w:p>
        </w:tc>
        <w:tc>
          <w:tcPr>
            <w:tcW w:w="712" w:type="dxa"/>
            <w:tcBorders>
              <w:top w:val="nil"/>
              <w:left w:val="nil"/>
              <w:bottom w:val="double" w:sz="6" w:space="0" w:color="800000"/>
              <w:right w:val="nil"/>
            </w:tcBorders>
            <w:shd w:val="clear" w:color="auto" w:fill="auto"/>
            <w:noWrap/>
            <w:vAlign w:val="bottom"/>
            <w:hideMark/>
          </w:tcPr>
          <w:p w:rsidR="00B013BA" w:rsidRPr="000F2EBB" w:rsidRDefault="00B013BA" w:rsidP="00F23F70">
            <w:pPr>
              <w:spacing w:line="240" w:lineRule="auto"/>
              <w:jc w:val="right"/>
              <w:rPr>
                <w:iCs/>
                <w:color w:val="333333"/>
                <w:sz w:val="18"/>
                <w:szCs w:val="18"/>
              </w:rPr>
            </w:pPr>
            <w:r w:rsidRPr="000F2EBB">
              <w:rPr>
                <w:color w:val="333333"/>
                <w:sz w:val="18"/>
                <w:szCs w:val="18"/>
              </w:rPr>
              <w:t>100,0</w:t>
            </w:r>
          </w:p>
        </w:tc>
        <w:tc>
          <w:tcPr>
            <w:tcW w:w="821" w:type="dxa"/>
            <w:tcBorders>
              <w:top w:val="nil"/>
              <w:left w:val="nil"/>
              <w:bottom w:val="double" w:sz="6" w:space="0" w:color="800000"/>
              <w:right w:val="nil"/>
            </w:tcBorders>
            <w:shd w:val="clear" w:color="auto" w:fill="auto"/>
            <w:noWrap/>
            <w:vAlign w:val="bottom"/>
            <w:hideMark/>
          </w:tcPr>
          <w:p w:rsidR="00B013BA" w:rsidRPr="000F2EBB" w:rsidRDefault="00B013BA" w:rsidP="00F23F70">
            <w:pPr>
              <w:spacing w:line="240" w:lineRule="auto"/>
              <w:jc w:val="right"/>
              <w:rPr>
                <w:iCs/>
                <w:color w:val="333333"/>
                <w:sz w:val="18"/>
                <w:szCs w:val="18"/>
              </w:rPr>
            </w:pPr>
            <w:r w:rsidRPr="000F2EBB">
              <w:rPr>
                <w:color w:val="333333"/>
                <w:sz w:val="18"/>
                <w:szCs w:val="18"/>
              </w:rPr>
              <w:t>100,0</w:t>
            </w:r>
          </w:p>
        </w:tc>
      </w:tr>
      <w:tr w:rsidR="00B013BA" w:rsidRPr="000F2EBB" w:rsidTr="00B013BA">
        <w:trPr>
          <w:trHeight w:val="205"/>
          <w:jc w:val="center"/>
        </w:trPr>
        <w:tc>
          <w:tcPr>
            <w:tcW w:w="8419"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Pr>
        <w:spacing w:after="120"/>
        <w:rPr>
          <w:sz w:val="24"/>
          <w:szCs w:val="24"/>
        </w:rPr>
      </w:pPr>
    </w:p>
    <w:p w:rsidR="00B013BA" w:rsidRPr="005543A6" w:rsidRDefault="00B013BA" w:rsidP="00B013BA">
      <w:pPr>
        <w:spacing w:after="120"/>
        <w:rPr>
          <w:sz w:val="24"/>
          <w:szCs w:val="24"/>
        </w:rPr>
      </w:pPr>
    </w:p>
    <w:p w:rsidR="00B013BA" w:rsidRDefault="00B013BA" w:rsidP="00B013BA">
      <w:pPr>
        <w:rPr>
          <w:sz w:val="24"/>
          <w:szCs w:val="24"/>
        </w:rPr>
      </w:pPr>
      <w:r>
        <w:rPr>
          <w:sz w:val="24"/>
          <w:szCs w:val="24"/>
        </w:rPr>
        <w:br w:type="page"/>
      </w:r>
    </w:p>
    <w:p w:rsidR="00B013BA" w:rsidRPr="00B013BA" w:rsidRDefault="00B013BA" w:rsidP="00B013BA">
      <w:pPr>
        <w:spacing w:after="120"/>
        <w:jc w:val="both"/>
      </w:pPr>
      <w:r w:rsidRPr="00B013BA">
        <w:lastRenderedPageBreak/>
        <w:t xml:space="preserve">Ad influenzare le scelte di dove andare in vacanza e di come trascorrere il soggiorno è il web (nel 51,9% dei casi), attraverso informazioni e promozioni reperite in rete (43,9% dei turisti), accanto al tradizionale passaparola di amici e parenti che hanno fatto esperienze di vacanza sul territorio (influenzano il 47,6% dei turisti), mentre 3 turisti su 10 sono </w:t>
      </w:r>
      <w:r w:rsidR="00F23F70" w:rsidRPr="00B013BA">
        <w:t>habitué</w:t>
      </w:r>
      <w:r w:rsidRPr="00B013BA">
        <w:t xml:space="preserve"> (35,1% degli italiani, 27,3% degli stranieri).</w:t>
      </w:r>
    </w:p>
    <w:p w:rsidR="00B013BA" w:rsidRPr="00B013BA" w:rsidRDefault="00B013BA" w:rsidP="00B013BA">
      <w:pPr>
        <w:jc w:val="both"/>
      </w:pPr>
      <w:r w:rsidRPr="00B013BA">
        <w:t>Le eccellenze dell’enogastronomia italiana sono la prima motivazione di visita per i turisti italiani e stranieri che trascorrono una vacanza nel Bel Paese, accanto al patrimonio culturale delle destinazioni scelte:</w:t>
      </w:r>
    </w:p>
    <w:p w:rsidR="00B013BA" w:rsidRPr="00B013BA" w:rsidRDefault="00B013BA" w:rsidP="00B013BA">
      <w:pPr>
        <w:pStyle w:val="Paragrafoelenco"/>
        <w:numPr>
          <w:ilvl w:val="0"/>
          <w:numId w:val="12"/>
        </w:numPr>
        <w:spacing w:after="0" w:line="240" w:lineRule="auto"/>
        <w:ind w:left="714" w:hanging="357"/>
        <w:contextualSpacing w:val="0"/>
        <w:jc w:val="both"/>
      </w:pPr>
      <w:r w:rsidRPr="00B013BA">
        <w:t xml:space="preserve">gli interessi enogastronomici per i prodotti tipici e l’agroalimentare del made in </w:t>
      </w:r>
      <w:proofErr w:type="spellStart"/>
      <w:r w:rsidRPr="00B013BA">
        <w:t>Italy</w:t>
      </w:r>
      <w:proofErr w:type="spellEnd"/>
      <w:r w:rsidRPr="00B013BA">
        <w:t xml:space="preserve"> muovono da soli 1 turista su 4 (il 22,3% dei turisti italiani ed il 29,9% degli stranieri),</w:t>
      </w:r>
    </w:p>
    <w:p w:rsidR="00B013BA" w:rsidRPr="00B013BA" w:rsidRDefault="00B013BA" w:rsidP="00B013BA">
      <w:pPr>
        <w:pStyle w:val="Paragrafoelenco"/>
        <w:numPr>
          <w:ilvl w:val="0"/>
          <w:numId w:val="12"/>
        </w:numPr>
        <w:spacing w:after="0" w:line="240" w:lineRule="auto"/>
        <w:ind w:left="714" w:hanging="357"/>
        <w:contextualSpacing w:val="0"/>
        <w:jc w:val="both"/>
      </w:pPr>
      <w:r w:rsidRPr="00B013BA">
        <w:t>la ricchezza del patrimonio artistico-monumentale è motivazione principale di visita per il 24,2% dei turisti, mentre il 22,2% si sposta per assistere ad eventi ed il 10,9% per workshop e seminari tematici.</w:t>
      </w:r>
    </w:p>
    <w:p w:rsidR="00B013BA" w:rsidRPr="00B013BA" w:rsidRDefault="00B013BA" w:rsidP="00B013BA">
      <w:pPr>
        <w:spacing w:after="120"/>
        <w:jc w:val="both"/>
      </w:pPr>
    </w:p>
    <w:p w:rsidR="00B013BA" w:rsidRPr="00B013BA" w:rsidRDefault="00B013BA" w:rsidP="00B013BA">
      <w:pPr>
        <w:spacing w:after="120"/>
        <w:jc w:val="both"/>
      </w:pPr>
      <w:r w:rsidRPr="00B013BA">
        <w:t xml:space="preserve">Seguono la possibilità di praticare la disciplina sportiva preferita (muove il 17,7% dei turisti), lo shopping (13,5% degli italiani, 19% degli stranieri), la possibilità di assaporare e visitare le “eccellenze italiane” (11,4% degli italiani, 14,7% degli stranieri) e la passione per lo “stile di vita italiano” (motivazione di visita per il 9,5% dei turisti stranieri). Vacanze all’insegna del benessere per l’11,4% dei turisti e vacanze a contatto con la natura per l’8% (9,6% degli stranieri). </w:t>
      </w:r>
    </w:p>
    <w:p w:rsidR="00B013BA" w:rsidRDefault="00B013BA" w:rsidP="00B013BA">
      <w:pPr>
        <w:spacing w:after="120"/>
        <w:jc w:val="both"/>
        <w:rPr>
          <w:sz w:val="24"/>
          <w:szCs w:val="24"/>
        </w:rPr>
      </w:pPr>
    </w:p>
    <w:tbl>
      <w:tblPr>
        <w:tblW w:w="7260" w:type="dxa"/>
        <w:jc w:val="center"/>
        <w:tblCellMar>
          <w:left w:w="70" w:type="dxa"/>
          <w:right w:w="70" w:type="dxa"/>
        </w:tblCellMar>
        <w:tblLook w:val="04A0" w:firstRow="1" w:lastRow="0" w:firstColumn="1" w:lastColumn="0" w:noHBand="0" w:noVBand="1"/>
      </w:tblPr>
      <w:tblGrid>
        <w:gridCol w:w="4990"/>
        <w:gridCol w:w="701"/>
        <w:gridCol w:w="868"/>
        <w:gridCol w:w="701"/>
      </w:tblGrid>
      <w:tr w:rsidR="00B013BA" w:rsidRPr="000C2ACF" w:rsidTr="00B013BA">
        <w:trPr>
          <w:trHeight w:val="945"/>
          <w:jc w:val="center"/>
        </w:trPr>
        <w:tc>
          <w:tcPr>
            <w:tcW w:w="7260" w:type="dxa"/>
            <w:gridSpan w:val="4"/>
            <w:tcBorders>
              <w:top w:val="single" w:sz="4" w:space="0" w:color="800000"/>
              <w:left w:val="nil"/>
              <w:bottom w:val="double" w:sz="6" w:space="0" w:color="800000"/>
              <w:right w:val="nil"/>
            </w:tcBorders>
            <w:shd w:val="clear" w:color="000000" w:fill="800000"/>
            <w:vAlign w:val="center"/>
            <w:hideMark/>
          </w:tcPr>
          <w:p w:rsidR="00B013BA" w:rsidRPr="000C2ACF" w:rsidRDefault="00B013BA" w:rsidP="00B013BA">
            <w:pPr>
              <w:spacing w:line="240" w:lineRule="auto"/>
              <w:rPr>
                <w:b/>
                <w:bCs/>
                <w:iCs/>
                <w:color w:val="FFFFFF"/>
                <w:sz w:val="24"/>
                <w:szCs w:val="24"/>
              </w:rPr>
            </w:pPr>
            <w:r w:rsidRPr="000C2ACF">
              <w:rPr>
                <w:b/>
                <w:bCs/>
                <w:color w:val="FFFFFF"/>
                <w:sz w:val="24"/>
                <w:szCs w:val="24"/>
              </w:rPr>
              <w:t>Canali di comunicazione che influenzano la scelta del soggiorno</w:t>
            </w:r>
            <w:r w:rsidRPr="000C2ACF">
              <w:rPr>
                <w:b/>
                <w:bCs/>
                <w:color w:val="FFFFFF"/>
                <w:sz w:val="24"/>
                <w:szCs w:val="24"/>
              </w:rPr>
              <w:br/>
            </w:r>
            <w:r w:rsidRPr="000C2ACF">
              <w:rPr>
                <w:color w:val="FFFFFF"/>
              </w:rPr>
              <w:t>possibili più risposte, % calcolata sul totale turisti</w:t>
            </w:r>
            <w:r w:rsidRPr="000C2ACF">
              <w:rPr>
                <w:color w:val="FFFFFF"/>
              </w:rPr>
              <w:br/>
              <w:t>Anno 2017</w:t>
            </w:r>
          </w:p>
        </w:tc>
      </w:tr>
      <w:tr w:rsidR="00B013BA" w:rsidRPr="000C2ACF" w:rsidTr="00B013BA">
        <w:trPr>
          <w:trHeight w:val="300"/>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b/>
                <w:bCs/>
                <w:iCs/>
                <w:color w:val="FFFFFF"/>
                <w:sz w:val="18"/>
                <w:szCs w:val="18"/>
              </w:rPr>
            </w:pP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 xml:space="preserve">Italiani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Stranieri</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Totale</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Internet</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47,4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56,4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51,9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Informazioni, promozioni, cataloghi su internet</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38,2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49,8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43,9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Offerte su Internet</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8,8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8,4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8,6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rPr>
            </w:pPr>
            <w:r w:rsidRPr="005B48B0">
              <w:rPr>
                <w:sz w:val="18"/>
                <w:szCs w:val="18"/>
              </w:rPr>
              <w:t>Social Network</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3,6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3,7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3,6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jc w:val="right"/>
              <w:rPr>
                <w:iCs/>
                <w:sz w:val="18"/>
                <w:szCs w:val="18"/>
                <w:lang w:val="en-US"/>
              </w:rPr>
            </w:pPr>
            <w:proofErr w:type="spellStart"/>
            <w:r w:rsidRPr="005B48B0">
              <w:rPr>
                <w:sz w:val="18"/>
                <w:szCs w:val="18"/>
                <w:lang w:val="en-US"/>
              </w:rPr>
              <w:t>Recensioni</w:t>
            </w:r>
            <w:proofErr w:type="spellEnd"/>
            <w:r w:rsidRPr="005B48B0">
              <w:rPr>
                <w:sz w:val="18"/>
                <w:szCs w:val="18"/>
                <w:lang w:val="en-US"/>
              </w:rPr>
              <w:t xml:space="preserve"> on line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lang w:val="en-US"/>
              </w:rPr>
              <w:t xml:space="preserve">       </w:t>
            </w:r>
            <w:r w:rsidRPr="005B48B0">
              <w:rPr>
                <w:sz w:val="18"/>
                <w:szCs w:val="18"/>
              </w:rPr>
              <w:t xml:space="preserve">2,1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1,4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1,8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Consiglio/Racconti di amici/parenti/ familiari (in generale)</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44,9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50,4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47,6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C’ero già stato/esperienza personale</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35,1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27,3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31,3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Consiglio dell’agenzia di viaggi</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5,5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3,6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4,6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Pubblicità (in generale)</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3,9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3,5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3,7 </w:t>
            </w:r>
          </w:p>
        </w:tc>
      </w:tr>
      <w:tr w:rsidR="00B013BA" w:rsidRPr="000C2ACF" w:rsidTr="00B013BA">
        <w:trPr>
          <w:trHeight w:val="255"/>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Non ho scelto io/hanno deciso altri</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3,3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3,7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3,5 </w:t>
            </w:r>
          </w:p>
        </w:tc>
      </w:tr>
      <w:tr w:rsidR="00B013BA" w:rsidRPr="000C2ACF" w:rsidTr="00B013BA">
        <w:trPr>
          <w:trHeight w:val="270"/>
          <w:jc w:val="center"/>
        </w:trPr>
        <w:tc>
          <w:tcPr>
            <w:tcW w:w="4990"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Guide turistiche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1,4 </w:t>
            </w:r>
          </w:p>
        </w:tc>
        <w:tc>
          <w:tcPr>
            <w:tcW w:w="868"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5,3 </w:t>
            </w:r>
          </w:p>
        </w:tc>
        <w:tc>
          <w:tcPr>
            <w:tcW w:w="701" w:type="dxa"/>
            <w:tcBorders>
              <w:top w:val="nil"/>
              <w:left w:val="nil"/>
              <w:bottom w:val="nil"/>
              <w:right w:val="nil"/>
            </w:tcBorders>
            <w:shd w:val="clear" w:color="auto" w:fill="auto"/>
            <w:noWrap/>
            <w:vAlign w:val="bottom"/>
            <w:hideMark/>
          </w:tcPr>
          <w:p w:rsidR="00B013BA" w:rsidRPr="005B48B0" w:rsidRDefault="00B013BA" w:rsidP="00B013BA">
            <w:pPr>
              <w:spacing w:line="240" w:lineRule="auto"/>
              <w:rPr>
                <w:iCs/>
                <w:sz w:val="18"/>
                <w:szCs w:val="18"/>
              </w:rPr>
            </w:pPr>
            <w:r w:rsidRPr="005B48B0">
              <w:rPr>
                <w:sz w:val="18"/>
                <w:szCs w:val="18"/>
              </w:rPr>
              <w:t xml:space="preserve">       3,3 </w:t>
            </w:r>
          </w:p>
        </w:tc>
      </w:tr>
      <w:tr w:rsidR="00B013BA" w:rsidRPr="000C2ACF" w:rsidTr="00B013BA">
        <w:trPr>
          <w:trHeight w:val="285"/>
          <w:jc w:val="center"/>
        </w:trPr>
        <w:tc>
          <w:tcPr>
            <w:tcW w:w="7260" w:type="dxa"/>
            <w:gridSpan w:val="4"/>
            <w:tcBorders>
              <w:top w:val="double" w:sz="6" w:space="0" w:color="800000"/>
              <w:left w:val="nil"/>
              <w:bottom w:val="nil"/>
              <w:right w:val="nil"/>
            </w:tcBorders>
            <w:shd w:val="clear" w:color="auto" w:fill="auto"/>
            <w:noWrap/>
            <w:vAlign w:val="bottom"/>
            <w:hideMark/>
          </w:tcPr>
          <w:p w:rsidR="00B013BA" w:rsidRPr="000C2ACF" w:rsidRDefault="00B013BA" w:rsidP="00B013BA">
            <w:pPr>
              <w:spacing w:line="240" w:lineRule="auto"/>
              <w:rPr>
                <w:iCs/>
                <w:sz w:val="18"/>
                <w:szCs w:val="18"/>
              </w:rPr>
            </w:pPr>
            <w:r w:rsidRPr="000C2ACF">
              <w:rPr>
                <w:sz w:val="18"/>
                <w:szCs w:val="18"/>
              </w:rPr>
              <w:t xml:space="preserve">Fonte: "Italia destinazione turistica 2017" </w:t>
            </w:r>
            <w:proofErr w:type="spellStart"/>
            <w:r w:rsidRPr="000C2ACF">
              <w:rPr>
                <w:sz w:val="18"/>
                <w:szCs w:val="18"/>
              </w:rPr>
              <w:t>Isnart-Unioncamere</w:t>
            </w:r>
            <w:proofErr w:type="spellEnd"/>
          </w:p>
        </w:tc>
      </w:tr>
    </w:tbl>
    <w:p w:rsidR="00B013BA" w:rsidRDefault="00B013BA" w:rsidP="00B013BA"/>
    <w:p w:rsidR="00B013BA" w:rsidRDefault="00B013BA" w:rsidP="00B013BA"/>
    <w:p w:rsidR="00B013BA" w:rsidRPr="00B013BA" w:rsidRDefault="00B013BA" w:rsidP="00B013BA">
      <w:pPr>
        <w:spacing w:after="120"/>
        <w:jc w:val="both"/>
      </w:pPr>
      <w:r w:rsidRPr="00B013BA">
        <w:lastRenderedPageBreak/>
        <w:t xml:space="preserve">Tra le motivazioni pratiche emergono il buon rapporto qualità/prezzo (decisivo per l’11,7% degli italiani e l’8,6% degli stranieri) e la facilità di raggiungimento della destinazione (8,5% dei turisti in generale, 9,8% degli italiani). </w:t>
      </w:r>
    </w:p>
    <w:p w:rsidR="00B013BA" w:rsidRDefault="00B013BA" w:rsidP="00B013BA"/>
    <w:tbl>
      <w:tblPr>
        <w:tblW w:w="8447" w:type="dxa"/>
        <w:jc w:val="center"/>
        <w:tblCellMar>
          <w:left w:w="70" w:type="dxa"/>
          <w:right w:w="70" w:type="dxa"/>
        </w:tblCellMar>
        <w:tblLook w:val="04A0" w:firstRow="1" w:lastRow="0" w:firstColumn="1" w:lastColumn="0" w:noHBand="0" w:noVBand="1"/>
      </w:tblPr>
      <w:tblGrid>
        <w:gridCol w:w="6096"/>
        <w:gridCol w:w="637"/>
        <w:gridCol w:w="857"/>
        <w:gridCol w:w="857"/>
      </w:tblGrid>
      <w:tr w:rsidR="00B013BA" w:rsidRPr="000F2EBB" w:rsidTr="00447BD1">
        <w:trPr>
          <w:trHeight w:val="750"/>
          <w:jc w:val="center"/>
        </w:trPr>
        <w:tc>
          <w:tcPr>
            <w:tcW w:w="8447" w:type="dxa"/>
            <w:gridSpan w:val="4"/>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t>Le motivazioni del soggiorno</w:t>
            </w:r>
            <w:r w:rsidRPr="000F2EBB">
              <w:rPr>
                <w:b/>
                <w:bCs/>
                <w:color w:val="FFFFFF"/>
                <w:sz w:val="24"/>
                <w:szCs w:val="24"/>
              </w:rPr>
              <w:br/>
            </w:r>
            <w:r w:rsidRPr="000F2EBB">
              <w:rPr>
                <w:color w:val="FFFFFF"/>
              </w:rPr>
              <w:t>possibili più risposte, % calcolata sul totale turisti</w:t>
            </w:r>
            <w:r w:rsidRPr="000F2EBB">
              <w:rPr>
                <w:color w:val="FFFFFF"/>
              </w:rPr>
              <w:br/>
              <w:t>Anno 2017</w:t>
            </w:r>
          </w:p>
        </w:tc>
      </w:tr>
      <w:tr w:rsidR="00B013BA" w:rsidRPr="000F2EBB" w:rsidTr="00447BD1">
        <w:trPr>
          <w:trHeight w:val="285"/>
          <w:jc w:val="center"/>
        </w:trPr>
        <w:tc>
          <w:tcPr>
            <w:tcW w:w="6096" w:type="dxa"/>
            <w:tcBorders>
              <w:top w:val="nil"/>
              <w:left w:val="nil"/>
              <w:bottom w:val="nil"/>
              <w:right w:val="nil"/>
            </w:tcBorders>
            <w:shd w:val="clear" w:color="auto" w:fill="auto"/>
            <w:vAlign w:val="center"/>
            <w:hideMark/>
          </w:tcPr>
          <w:p w:rsidR="00B013BA" w:rsidRPr="000F2EBB" w:rsidRDefault="00B013BA" w:rsidP="00B013BA">
            <w:pPr>
              <w:spacing w:line="240" w:lineRule="auto"/>
              <w:rPr>
                <w:b/>
                <w:bCs/>
                <w:iCs/>
                <w:color w:val="FFFFFF"/>
                <w:sz w:val="24"/>
                <w:szCs w:val="24"/>
              </w:rPr>
            </w:pPr>
          </w:p>
        </w:tc>
        <w:tc>
          <w:tcPr>
            <w:tcW w:w="63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Interessi enogastronomici/prodotti agroalimentari tipici locali</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22,3</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29,9</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26,0</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Ricchezza del patrimonio artistico/monumentale</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25,9</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22,4</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24,2</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Assistere ad un evento</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20,1</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24,4</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22,2</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Posto ideale per praticare un particolare sport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15,4</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20,0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17,7</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Shopping</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13,5</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19,0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16,2</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Eccellenze italiane</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11,4</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14,7</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13,0</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Benessere, beauty farm, fitness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9,6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13,2</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11,4</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Partecipare a seminari/workshop tematici</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8,8</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13,0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10,9</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Rapporto qualità-prezzo</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11,7</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10,2</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Facilità di raggiungimento grazie alla buona offerta di collegamenti</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9,8</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7,1</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8,5</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Stile di vita italiano</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9,5</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8,2</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Bellezze naturali del luogo/stare a contatto con la natura/interessi naturalistici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6,5</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9,6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8,0</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Il desiderio di vedere un posto mai visto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7,1</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7,6</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Posto ideale per riposarsi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7,2</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7,8</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7,5</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Ho i parenti/amici che mi ospitano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8,6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7,1</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Per i divertimenti che offre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6,5</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6,6</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Visitare amici e parenti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7,2</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5,1</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Lavoro</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6,0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3,7</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4,9</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Località esclusiva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5,6</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4,8</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Per il gusto dell’avventura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3,3</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4,5</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3,9</w:t>
            </w:r>
          </w:p>
        </w:tc>
      </w:tr>
      <w:tr w:rsidR="00B013BA" w:rsidRPr="000F2EBB" w:rsidTr="00447BD1">
        <w:trPr>
          <w:trHeight w:val="270"/>
          <w:jc w:val="center"/>
        </w:trPr>
        <w:tc>
          <w:tcPr>
            <w:tcW w:w="609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Per vedere luoghi/svolgere attività uniche, presenti solo in questo posto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3,9</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3,7</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3,8</w:t>
            </w:r>
          </w:p>
        </w:tc>
      </w:tr>
      <w:tr w:rsidR="00B013BA" w:rsidRPr="000F2EBB" w:rsidTr="00447BD1">
        <w:trPr>
          <w:trHeight w:val="270"/>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Perché siamo clienti abituali di una struttura ricettiva di questa località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5,4</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2,0</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3,7</w:t>
            </w:r>
          </w:p>
        </w:tc>
      </w:tr>
      <w:tr w:rsidR="00B013BA" w:rsidRPr="000F2EBB" w:rsidTr="00447BD1">
        <w:trPr>
          <w:trHeight w:val="285"/>
          <w:jc w:val="center"/>
        </w:trPr>
        <w:tc>
          <w:tcPr>
            <w:tcW w:w="6096"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Abbiamo la casa in questa località </w:t>
            </w:r>
          </w:p>
        </w:tc>
        <w:tc>
          <w:tcPr>
            <w:tcW w:w="63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5,1</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0,9</w:t>
            </w:r>
          </w:p>
        </w:tc>
        <w:tc>
          <w:tcPr>
            <w:tcW w:w="857" w:type="dxa"/>
            <w:tcBorders>
              <w:top w:val="nil"/>
              <w:left w:val="nil"/>
              <w:bottom w:val="nil"/>
              <w:right w:val="nil"/>
            </w:tcBorders>
            <w:shd w:val="clear" w:color="auto" w:fill="auto"/>
            <w:noWrap/>
            <w:vAlign w:val="bottom"/>
            <w:hideMark/>
          </w:tcPr>
          <w:p w:rsidR="00B013BA" w:rsidRPr="000F2EBB" w:rsidRDefault="00B013BA" w:rsidP="00F23F70">
            <w:pPr>
              <w:spacing w:line="240" w:lineRule="auto"/>
              <w:jc w:val="right"/>
              <w:rPr>
                <w:iCs/>
                <w:sz w:val="18"/>
                <w:szCs w:val="18"/>
              </w:rPr>
            </w:pPr>
            <w:r w:rsidRPr="000F2EBB">
              <w:rPr>
                <w:sz w:val="18"/>
                <w:szCs w:val="18"/>
              </w:rPr>
              <w:t>3,1</w:t>
            </w:r>
          </w:p>
        </w:tc>
      </w:tr>
      <w:tr w:rsidR="00B013BA" w:rsidRPr="000F2EBB" w:rsidTr="00447BD1">
        <w:trPr>
          <w:trHeight w:val="285"/>
          <w:jc w:val="center"/>
        </w:trPr>
        <w:tc>
          <w:tcPr>
            <w:tcW w:w="8447"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 w:rsidR="00B013BA" w:rsidRDefault="00B013BA" w:rsidP="00B013BA"/>
    <w:p w:rsidR="00B013BA" w:rsidRDefault="00B013BA" w:rsidP="00B013BA"/>
    <w:p w:rsidR="00B013BA" w:rsidRDefault="00B013BA" w:rsidP="00B013BA"/>
    <w:p w:rsidR="00B013BA" w:rsidRPr="00B013BA" w:rsidRDefault="00B013BA" w:rsidP="00B013BA">
      <w:pPr>
        <w:jc w:val="both"/>
      </w:pPr>
      <w:r w:rsidRPr="00B013BA">
        <w:t>Prima di partire quasi 4 turisti su 10 cercano informazioni per pianificare l</w:t>
      </w:r>
      <w:r w:rsidR="00B76C46">
        <w:t>a</w:t>
      </w:r>
      <w:r w:rsidRPr="00B013BA">
        <w:t xml:space="preserve"> vacanza, di questi il 70,5% dei turisti si informa sulle possibilità di spostamento sul territorio, il 23,8% ricerca informazioni sui ristoranti, il 23,2% su visite guidate, il 21,3% sulla possibilità di prenotare in anticipo musei e monumenti ed il 10,5% su spettacoli teatrali e concerti in programma sul territorio.</w:t>
      </w:r>
    </w:p>
    <w:p w:rsidR="00B013BA" w:rsidRPr="00B013BA" w:rsidRDefault="00B013BA" w:rsidP="00B013BA">
      <w:pPr>
        <w:jc w:val="both"/>
      </w:pPr>
      <w:r w:rsidRPr="00B013BA">
        <w:t>In linea generale la ricerca di queste informazioni va a buon fine: il 96,3% dei turisti trova le informazioni ricercate prima della partenza.</w:t>
      </w:r>
    </w:p>
    <w:p w:rsidR="00B013BA" w:rsidRPr="00B013BA" w:rsidRDefault="00B013BA" w:rsidP="00B013BA">
      <w:pPr>
        <w:spacing w:after="120"/>
        <w:jc w:val="both"/>
      </w:pPr>
      <w:r w:rsidRPr="00B013BA">
        <w:t>Si viaggia principalmente in coppia (39,4%) o in famiglia (25,9%), anche con bambini piccoli (il 19,6% con bambini al di sotto dei 6 anni di età), seguiti dai viaggiatori single (15,4%) e dai gruppi di amici (13,1%).</w:t>
      </w:r>
    </w:p>
    <w:p w:rsidR="00B013BA" w:rsidRPr="00B013BA" w:rsidRDefault="00B013BA" w:rsidP="00B013BA">
      <w:pPr>
        <w:spacing w:after="120"/>
        <w:jc w:val="both"/>
      </w:pPr>
      <w:r w:rsidRPr="00B013BA">
        <w:t>Pernottano in abitazioni private circa la metà dei vacanzieri ed in particolare il 32,1% presso amici e parenti, il 9,6% in alloggi in affitto e l’8,3% in seconde case di proprietà. I pernottamenti in hotel sono in media il 35,2% del totale (di cui il 51,9% nei 3 stelle) mentre il 18,8% dei turisti sceglie le strutture extralberghiere (8,2% B&amp;B, 3,9% agriturismo).</w:t>
      </w:r>
    </w:p>
    <w:tbl>
      <w:tblPr>
        <w:tblW w:w="7913" w:type="dxa"/>
        <w:jc w:val="center"/>
        <w:tblCellMar>
          <w:left w:w="70" w:type="dxa"/>
          <w:right w:w="70" w:type="dxa"/>
        </w:tblCellMar>
        <w:tblLook w:val="04A0" w:firstRow="1" w:lastRow="0" w:firstColumn="1" w:lastColumn="0" w:noHBand="0" w:noVBand="1"/>
      </w:tblPr>
      <w:tblGrid>
        <w:gridCol w:w="5913"/>
        <w:gridCol w:w="637"/>
        <w:gridCol w:w="762"/>
        <w:gridCol w:w="601"/>
      </w:tblGrid>
      <w:tr w:rsidR="00B013BA" w:rsidRPr="007755A9" w:rsidTr="00B013BA">
        <w:trPr>
          <w:trHeight w:val="900"/>
          <w:jc w:val="center"/>
        </w:trPr>
        <w:tc>
          <w:tcPr>
            <w:tcW w:w="7913" w:type="dxa"/>
            <w:gridSpan w:val="4"/>
            <w:tcBorders>
              <w:top w:val="single" w:sz="4" w:space="0" w:color="800000"/>
              <w:left w:val="nil"/>
              <w:bottom w:val="double" w:sz="6" w:space="0" w:color="800000"/>
              <w:right w:val="nil"/>
            </w:tcBorders>
            <w:shd w:val="clear" w:color="000000" w:fill="800000"/>
            <w:vAlign w:val="center"/>
            <w:hideMark/>
          </w:tcPr>
          <w:p w:rsidR="00B013BA" w:rsidRPr="00447BD1" w:rsidRDefault="00B013BA" w:rsidP="00F23F70">
            <w:pPr>
              <w:spacing w:line="240" w:lineRule="auto"/>
              <w:rPr>
                <w:b/>
                <w:bCs/>
                <w:iCs/>
                <w:color w:val="FFFFFF"/>
              </w:rPr>
            </w:pPr>
            <w:r w:rsidRPr="00447BD1">
              <w:rPr>
                <w:b/>
                <w:bCs/>
                <w:color w:val="FFFFFF"/>
              </w:rPr>
              <w:t>Turisti che hanno cercato informazioni/servizi prima di partire nel</w:t>
            </w:r>
            <w:r w:rsidR="00F23F70">
              <w:rPr>
                <w:b/>
                <w:bCs/>
                <w:color w:val="FFFFFF"/>
              </w:rPr>
              <w:t>l'organizzazione della vacanza (%)</w:t>
            </w:r>
            <w:r w:rsidRPr="00447BD1">
              <w:rPr>
                <w:color w:val="FFFFFF"/>
              </w:rPr>
              <w:br/>
              <w:t>Anno 2017</w:t>
            </w:r>
          </w:p>
        </w:tc>
      </w:tr>
      <w:tr w:rsidR="00B013BA" w:rsidRPr="007755A9" w:rsidTr="00B013BA">
        <w:trPr>
          <w:trHeight w:val="300"/>
          <w:jc w:val="center"/>
        </w:trPr>
        <w:tc>
          <w:tcPr>
            <w:tcW w:w="5913" w:type="dxa"/>
            <w:tcBorders>
              <w:top w:val="nil"/>
              <w:left w:val="nil"/>
              <w:bottom w:val="nil"/>
              <w:right w:val="nil"/>
            </w:tcBorders>
            <w:shd w:val="clear" w:color="auto" w:fill="auto"/>
            <w:vAlign w:val="center"/>
            <w:hideMark/>
          </w:tcPr>
          <w:p w:rsidR="00B013BA" w:rsidRPr="007755A9" w:rsidRDefault="00B013BA" w:rsidP="00B013BA">
            <w:pPr>
              <w:spacing w:line="240" w:lineRule="auto"/>
              <w:rPr>
                <w:b/>
                <w:bCs/>
                <w:iCs/>
                <w:color w:val="FFFFFF"/>
                <w:sz w:val="24"/>
                <w:szCs w:val="24"/>
              </w:rPr>
            </w:pPr>
          </w:p>
        </w:tc>
        <w:tc>
          <w:tcPr>
            <w:tcW w:w="63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 xml:space="preserve">Italiani </w:t>
            </w:r>
          </w:p>
        </w:tc>
        <w:tc>
          <w:tcPr>
            <w:tcW w:w="762"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Stranieri</w:t>
            </w:r>
          </w:p>
        </w:tc>
        <w:tc>
          <w:tcPr>
            <w:tcW w:w="60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Totale</w:t>
            </w:r>
          </w:p>
        </w:tc>
      </w:tr>
      <w:tr w:rsidR="00B013BA" w:rsidRPr="007755A9" w:rsidTr="00B013BA">
        <w:trPr>
          <w:trHeight w:val="285"/>
          <w:jc w:val="center"/>
        </w:trPr>
        <w:tc>
          <w:tcPr>
            <w:tcW w:w="5913"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Si</w:t>
            </w:r>
          </w:p>
        </w:tc>
        <w:tc>
          <w:tcPr>
            <w:tcW w:w="63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38,3</w:t>
            </w:r>
          </w:p>
        </w:tc>
        <w:tc>
          <w:tcPr>
            <w:tcW w:w="762"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39,4</w:t>
            </w:r>
          </w:p>
        </w:tc>
        <w:tc>
          <w:tcPr>
            <w:tcW w:w="60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38,9</w:t>
            </w:r>
          </w:p>
        </w:tc>
      </w:tr>
      <w:tr w:rsidR="00B013BA" w:rsidRPr="007755A9" w:rsidTr="00B013BA">
        <w:trPr>
          <w:trHeight w:val="285"/>
          <w:jc w:val="center"/>
        </w:trPr>
        <w:tc>
          <w:tcPr>
            <w:tcW w:w="5913"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proofErr w:type="gramStart"/>
            <w:r w:rsidRPr="007755A9">
              <w:rPr>
                <w:sz w:val="18"/>
                <w:szCs w:val="18"/>
              </w:rPr>
              <w:t>No</w:t>
            </w:r>
            <w:proofErr w:type="gramEnd"/>
          </w:p>
        </w:tc>
        <w:tc>
          <w:tcPr>
            <w:tcW w:w="63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61,7</w:t>
            </w:r>
          </w:p>
        </w:tc>
        <w:tc>
          <w:tcPr>
            <w:tcW w:w="762"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60,6</w:t>
            </w:r>
          </w:p>
        </w:tc>
        <w:tc>
          <w:tcPr>
            <w:tcW w:w="60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61,1</w:t>
            </w:r>
          </w:p>
        </w:tc>
      </w:tr>
      <w:tr w:rsidR="00B013BA" w:rsidRPr="007755A9" w:rsidTr="00B013BA">
        <w:trPr>
          <w:trHeight w:val="300"/>
          <w:jc w:val="center"/>
        </w:trPr>
        <w:tc>
          <w:tcPr>
            <w:tcW w:w="5913"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Totale</w:t>
            </w:r>
          </w:p>
        </w:tc>
        <w:tc>
          <w:tcPr>
            <w:tcW w:w="63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100,0</w:t>
            </w:r>
          </w:p>
        </w:tc>
        <w:tc>
          <w:tcPr>
            <w:tcW w:w="762"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100,0</w:t>
            </w:r>
          </w:p>
        </w:tc>
        <w:tc>
          <w:tcPr>
            <w:tcW w:w="60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100,0</w:t>
            </w:r>
          </w:p>
        </w:tc>
      </w:tr>
      <w:tr w:rsidR="00B013BA" w:rsidRPr="007755A9" w:rsidTr="00B013BA">
        <w:trPr>
          <w:trHeight w:val="279"/>
          <w:jc w:val="center"/>
        </w:trPr>
        <w:tc>
          <w:tcPr>
            <w:tcW w:w="7913" w:type="dxa"/>
            <w:gridSpan w:val="4"/>
            <w:tcBorders>
              <w:top w:val="double" w:sz="6" w:space="0" w:color="800000"/>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 xml:space="preserve">Fonte: "Italia destinazione turistica 2017" </w:t>
            </w:r>
            <w:proofErr w:type="spellStart"/>
            <w:r w:rsidRPr="007755A9">
              <w:rPr>
                <w:sz w:val="18"/>
                <w:szCs w:val="18"/>
              </w:rPr>
              <w:t>Isnart-Unioncamere</w:t>
            </w:r>
            <w:proofErr w:type="spellEnd"/>
          </w:p>
        </w:tc>
      </w:tr>
    </w:tbl>
    <w:p w:rsidR="00B013BA" w:rsidRPr="005C6D49" w:rsidRDefault="00B013BA" w:rsidP="00B013BA">
      <w:pPr>
        <w:rPr>
          <w:sz w:val="24"/>
          <w:szCs w:val="24"/>
        </w:rPr>
      </w:pPr>
    </w:p>
    <w:tbl>
      <w:tblPr>
        <w:tblW w:w="8919" w:type="dxa"/>
        <w:jc w:val="center"/>
        <w:tblCellMar>
          <w:left w:w="70" w:type="dxa"/>
          <w:right w:w="70" w:type="dxa"/>
        </w:tblCellMar>
        <w:tblLook w:val="04A0" w:firstRow="1" w:lastRow="0" w:firstColumn="1" w:lastColumn="0" w:noHBand="0" w:noVBand="1"/>
      </w:tblPr>
      <w:tblGrid>
        <w:gridCol w:w="6831"/>
        <w:gridCol w:w="664"/>
        <w:gridCol w:w="795"/>
        <w:gridCol w:w="629"/>
      </w:tblGrid>
      <w:tr w:rsidR="00B013BA" w:rsidRPr="007755A9" w:rsidTr="00F23F70">
        <w:trPr>
          <w:trHeight w:val="660"/>
          <w:jc w:val="center"/>
        </w:trPr>
        <w:tc>
          <w:tcPr>
            <w:tcW w:w="8919" w:type="dxa"/>
            <w:gridSpan w:val="4"/>
            <w:tcBorders>
              <w:top w:val="single" w:sz="4" w:space="0" w:color="800000"/>
              <w:left w:val="nil"/>
              <w:bottom w:val="double" w:sz="6" w:space="0" w:color="800000"/>
              <w:right w:val="nil"/>
            </w:tcBorders>
            <w:shd w:val="clear" w:color="000000" w:fill="800000"/>
            <w:vAlign w:val="center"/>
            <w:hideMark/>
          </w:tcPr>
          <w:p w:rsidR="00F23F70" w:rsidRDefault="00B013BA" w:rsidP="00F23F70">
            <w:pPr>
              <w:spacing w:line="240" w:lineRule="auto"/>
              <w:rPr>
                <w:color w:val="FFFFFF"/>
              </w:rPr>
            </w:pPr>
            <w:r w:rsidRPr="00447BD1">
              <w:rPr>
                <w:b/>
                <w:bCs/>
                <w:color w:val="FFFFFF"/>
              </w:rPr>
              <w:t xml:space="preserve">Turisti che hanno cercato informazioni/servizi prima di partire nell'organizzazione della vacanza </w:t>
            </w:r>
            <w:r w:rsidRPr="00447BD1">
              <w:rPr>
                <w:b/>
                <w:bCs/>
                <w:color w:val="FFFFFF"/>
              </w:rPr>
              <w:br/>
            </w:r>
            <w:r w:rsidRPr="00F23F70">
              <w:rPr>
                <w:color w:val="FFFFFF"/>
                <w:sz w:val="20"/>
                <w:szCs w:val="20"/>
              </w:rPr>
              <w:t>possibili più risposte; % calcolata sul totale turisti</w:t>
            </w:r>
            <w:r w:rsidR="00F23F70" w:rsidRPr="00F23F70">
              <w:rPr>
                <w:color w:val="FFFFFF"/>
                <w:sz w:val="20"/>
                <w:szCs w:val="20"/>
              </w:rPr>
              <w:t xml:space="preserve"> che hanno cercato informazioni prima di partire per la vacanza</w:t>
            </w:r>
          </w:p>
          <w:p w:rsidR="00B013BA" w:rsidRPr="00447BD1" w:rsidRDefault="00447BD1" w:rsidP="00F23F70">
            <w:pPr>
              <w:spacing w:line="240" w:lineRule="auto"/>
              <w:rPr>
                <w:b/>
                <w:bCs/>
                <w:iCs/>
                <w:color w:val="FFFFFF"/>
              </w:rPr>
            </w:pPr>
            <w:r>
              <w:rPr>
                <w:color w:val="FFFFFF"/>
              </w:rPr>
              <w:t xml:space="preserve"> </w:t>
            </w:r>
            <w:r w:rsidR="00B013BA" w:rsidRPr="00447BD1">
              <w:rPr>
                <w:color w:val="FFFFFF"/>
              </w:rPr>
              <w:t>Anno 2017</w:t>
            </w:r>
          </w:p>
        </w:tc>
      </w:tr>
      <w:tr w:rsidR="00B013BA" w:rsidRPr="007755A9" w:rsidTr="00F23F70">
        <w:trPr>
          <w:trHeight w:val="368"/>
          <w:jc w:val="center"/>
        </w:trPr>
        <w:tc>
          <w:tcPr>
            <w:tcW w:w="6831" w:type="dxa"/>
            <w:tcBorders>
              <w:top w:val="nil"/>
              <w:left w:val="nil"/>
              <w:bottom w:val="nil"/>
              <w:right w:val="nil"/>
            </w:tcBorders>
            <w:shd w:val="clear" w:color="auto" w:fill="auto"/>
            <w:vAlign w:val="center"/>
            <w:hideMark/>
          </w:tcPr>
          <w:p w:rsidR="00B013BA" w:rsidRPr="007755A9" w:rsidRDefault="00B013BA" w:rsidP="00B013BA">
            <w:pPr>
              <w:spacing w:line="240" w:lineRule="auto"/>
              <w:rPr>
                <w:b/>
                <w:bCs/>
                <w:iCs/>
                <w:color w:val="FFFFFF"/>
                <w:sz w:val="24"/>
                <w:szCs w:val="24"/>
              </w:rPr>
            </w:pP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 xml:space="preserve">Italiani </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Stranieri</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Totale</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Spostamenti sul territorio</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67,6</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73,4</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70,5</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Prenotazione di ristoranti</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21,9</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25,8</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23,8</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 xml:space="preserve">Visite guidate </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23,1</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23,2</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23,2</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Prenotazioni di musei e monumenti</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19,7</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22,9</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21,3</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Prenotazione di spettacoli teatrali o concerti</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8,2</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12,8</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10,5</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Forniture di Attrezzature sportive</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5,2</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8,1</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6,7</w:t>
            </w:r>
          </w:p>
        </w:tc>
      </w:tr>
      <w:tr w:rsidR="00B013BA" w:rsidRPr="007755A9" w:rsidTr="00F23F70">
        <w:trPr>
          <w:trHeight w:val="349"/>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Forniture di Attrezzature per il mio bambino (es. passeggino a noleggio, scalda biberon, ecc.)</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3,3</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1,3</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2,3</w:t>
            </w:r>
          </w:p>
        </w:tc>
      </w:tr>
      <w:tr w:rsidR="00B013BA" w:rsidRPr="007755A9" w:rsidTr="00F23F70">
        <w:trPr>
          <w:trHeight w:val="368"/>
          <w:jc w:val="center"/>
        </w:trPr>
        <w:tc>
          <w:tcPr>
            <w:tcW w:w="6831" w:type="dxa"/>
            <w:tcBorders>
              <w:top w:val="nil"/>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Altro</w:t>
            </w:r>
          </w:p>
        </w:tc>
        <w:tc>
          <w:tcPr>
            <w:tcW w:w="664"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6,4</w:t>
            </w:r>
          </w:p>
        </w:tc>
        <w:tc>
          <w:tcPr>
            <w:tcW w:w="795"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1,0</w:t>
            </w:r>
          </w:p>
        </w:tc>
        <w:tc>
          <w:tcPr>
            <w:tcW w:w="627" w:type="dxa"/>
            <w:tcBorders>
              <w:top w:val="nil"/>
              <w:left w:val="nil"/>
              <w:bottom w:val="nil"/>
              <w:right w:val="nil"/>
            </w:tcBorders>
            <w:shd w:val="clear" w:color="auto" w:fill="auto"/>
            <w:noWrap/>
            <w:vAlign w:val="bottom"/>
            <w:hideMark/>
          </w:tcPr>
          <w:p w:rsidR="00B013BA" w:rsidRPr="007755A9" w:rsidRDefault="00B013BA" w:rsidP="00B013BA">
            <w:pPr>
              <w:spacing w:line="240" w:lineRule="auto"/>
              <w:jc w:val="right"/>
              <w:rPr>
                <w:iCs/>
                <w:sz w:val="18"/>
                <w:szCs w:val="18"/>
              </w:rPr>
            </w:pPr>
            <w:r w:rsidRPr="007755A9">
              <w:rPr>
                <w:sz w:val="18"/>
                <w:szCs w:val="18"/>
              </w:rPr>
              <w:t>3,7</w:t>
            </w:r>
          </w:p>
        </w:tc>
      </w:tr>
      <w:tr w:rsidR="00B013BA" w:rsidRPr="007755A9" w:rsidTr="00F23F70">
        <w:trPr>
          <w:trHeight w:val="368"/>
          <w:jc w:val="center"/>
        </w:trPr>
        <w:tc>
          <w:tcPr>
            <w:tcW w:w="8919" w:type="dxa"/>
            <w:gridSpan w:val="4"/>
            <w:tcBorders>
              <w:top w:val="double" w:sz="6" w:space="0" w:color="800000"/>
              <w:left w:val="nil"/>
              <w:bottom w:val="nil"/>
              <w:right w:val="nil"/>
            </w:tcBorders>
            <w:shd w:val="clear" w:color="auto" w:fill="auto"/>
            <w:noWrap/>
            <w:vAlign w:val="bottom"/>
            <w:hideMark/>
          </w:tcPr>
          <w:p w:rsidR="00B013BA" w:rsidRPr="007755A9" w:rsidRDefault="00B013BA" w:rsidP="00B013BA">
            <w:pPr>
              <w:spacing w:line="240" w:lineRule="auto"/>
              <w:rPr>
                <w:iCs/>
                <w:sz w:val="18"/>
                <w:szCs w:val="18"/>
              </w:rPr>
            </w:pPr>
            <w:r w:rsidRPr="007755A9">
              <w:rPr>
                <w:sz w:val="18"/>
                <w:szCs w:val="18"/>
              </w:rPr>
              <w:t xml:space="preserve">Fonte: "Italia destinazione turistica 2017" </w:t>
            </w:r>
            <w:proofErr w:type="spellStart"/>
            <w:r w:rsidRPr="007755A9">
              <w:rPr>
                <w:sz w:val="18"/>
                <w:szCs w:val="18"/>
              </w:rPr>
              <w:t>Isnart-Unioncamere</w:t>
            </w:r>
            <w:proofErr w:type="spellEnd"/>
          </w:p>
        </w:tc>
      </w:tr>
    </w:tbl>
    <w:p w:rsidR="00B013BA" w:rsidRPr="005C6D49" w:rsidRDefault="00B013BA" w:rsidP="00B013BA">
      <w:pPr>
        <w:rPr>
          <w:sz w:val="24"/>
          <w:szCs w:val="24"/>
        </w:rPr>
      </w:pPr>
    </w:p>
    <w:tbl>
      <w:tblPr>
        <w:tblW w:w="6100" w:type="dxa"/>
        <w:jc w:val="center"/>
        <w:tblCellMar>
          <w:left w:w="70" w:type="dxa"/>
          <w:right w:w="70" w:type="dxa"/>
        </w:tblCellMar>
        <w:tblLook w:val="04A0" w:firstRow="1" w:lastRow="0" w:firstColumn="1" w:lastColumn="0" w:noHBand="0" w:noVBand="1"/>
      </w:tblPr>
      <w:tblGrid>
        <w:gridCol w:w="4181"/>
        <w:gridCol w:w="637"/>
        <w:gridCol w:w="762"/>
        <w:gridCol w:w="601"/>
      </w:tblGrid>
      <w:tr w:rsidR="00B013BA" w:rsidRPr="00124C06" w:rsidTr="00B013BA">
        <w:trPr>
          <w:trHeight w:val="330"/>
          <w:jc w:val="center"/>
        </w:trPr>
        <w:tc>
          <w:tcPr>
            <w:tcW w:w="6100" w:type="dxa"/>
            <w:gridSpan w:val="4"/>
            <w:tcBorders>
              <w:top w:val="single" w:sz="4" w:space="0" w:color="800000"/>
              <w:left w:val="nil"/>
              <w:bottom w:val="double" w:sz="6" w:space="0" w:color="800000"/>
              <w:right w:val="nil"/>
            </w:tcBorders>
            <w:shd w:val="clear" w:color="000000" w:fill="800000"/>
            <w:vAlign w:val="center"/>
            <w:hideMark/>
          </w:tcPr>
          <w:p w:rsidR="00B013BA" w:rsidRPr="00447BD1" w:rsidRDefault="00B013BA" w:rsidP="00F23F70">
            <w:pPr>
              <w:spacing w:line="240" w:lineRule="auto"/>
              <w:rPr>
                <w:b/>
                <w:bCs/>
                <w:iCs/>
                <w:color w:val="FFFFFF"/>
              </w:rPr>
            </w:pPr>
            <w:r w:rsidRPr="00447BD1">
              <w:rPr>
                <w:b/>
                <w:bCs/>
                <w:color w:val="FFFFFF"/>
              </w:rPr>
              <w:t xml:space="preserve">Turisti che hanno </w:t>
            </w:r>
            <w:r w:rsidR="00F23F70">
              <w:rPr>
                <w:b/>
                <w:bCs/>
                <w:color w:val="FFFFFF"/>
              </w:rPr>
              <w:t>trovato le informazioni cercate (%)</w:t>
            </w:r>
            <w:r w:rsidRPr="00447BD1">
              <w:rPr>
                <w:color w:val="FFFFFF"/>
              </w:rPr>
              <w:br/>
              <w:t>Anno 2017</w:t>
            </w:r>
          </w:p>
        </w:tc>
      </w:tr>
      <w:tr w:rsidR="00B013BA" w:rsidRPr="00124C06" w:rsidTr="00B013BA">
        <w:trPr>
          <w:trHeight w:val="285"/>
          <w:jc w:val="center"/>
        </w:trPr>
        <w:tc>
          <w:tcPr>
            <w:tcW w:w="4181" w:type="dxa"/>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59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75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57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B013BA">
        <w:trPr>
          <w:trHeight w:val="285"/>
          <w:jc w:val="center"/>
        </w:trPr>
        <w:tc>
          <w:tcPr>
            <w:tcW w:w="418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Si</w:t>
            </w:r>
          </w:p>
        </w:tc>
        <w:tc>
          <w:tcPr>
            <w:tcW w:w="59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96,6</w:t>
            </w:r>
          </w:p>
        </w:tc>
        <w:tc>
          <w:tcPr>
            <w:tcW w:w="75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96,0</w:t>
            </w:r>
          </w:p>
        </w:tc>
        <w:tc>
          <w:tcPr>
            <w:tcW w:w="57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96,3</w:t>
            </w:r>
          </w:p>
        </w:tc>
      </w:tr>
      <w:tr w:rsidR="00B013BA" w:rsidRPr="00124C06" w:rsidTr="00B013BA">
        <w:trPr>
          <w:trHeight w:val="285"/>
          <w:jc w:val="center"/>
        </w:trPr>
        <w:tc>
          <w:tcPr>
            <w:tcW w:w="418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proofErr w:type="gramStart"/>
            <w:r w:rsidRPr="00124C06">
              <w:rPr>
                <w:sz w:val="18"/>
                <w:szCs w:val="18"/>
              </w:rPr>
              <w:t>No</w:t>
            </w:r>
            <w:proofErr w:type="gramEnd"/>
          </w:p>
        </w:tc>
        <w:tc>
          <w:tcPr>
            <w:tcW w:w="59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3,4</w:t>
            </w:r>
          </w:p>
        </w:tc>
        <w:tc>
          <w:tcPr>
            <w:tcW w:w="75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4,0</w:t>
            </w:r>
          </w:p>
        </w:tc>
        <w:tc>
          <w:tcPr>
            <w:tcW w:w="57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3,7</w:t>
            </w:r>
          </w:p>
        </w:tc>
      </w:tr>
      <w:tr w:rsidR="00B013BA" w:rsidRPr="00124C06" w:rsidTr="00B013BA">
        <w:trPr>
          <w:trHeight w:val="285"/>
          <w:jc w:val="center"/>
        </w:trPr>
        <w:tc>
          <w:tcPr>
            <w:tcW w:w="418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Totale</w:t>
            </w:r>
          </w:p>
        </w:tc>
        <w:tc>
          <w:tcPr>
            <w:tcW w:w="59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75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573"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r>
      <w:tr w:rsidR="00B013BA" w:rsidRPr="00124C06" w:rsidTr="00B013BA">
        <w:trPr>
          <w:trHeight w:val="285"/>
          <w:jc w:val="center"/>
        </w:trPr>
        <w:tc>
          <w:tcPr>
            <w:tcW w:w="6100" w:type="dxa"/>
            <w:gridSpan w:val="4"/>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bl>
    <w:p w:rsidR="00B013BA" w:rsidRDefault="00B013BA" w:rsidP="00B013BA"/>
    <w:tbl>
      <w:tblPr>
        <w:tblW w:w="6920" w:type="dxa"/>
        <w:jc w:val="center"/>
        <w:tblCellMar>
          <w:left w:w="70" w:type="dxa"/>
          <w:right w:w="70" w:type="dxa"/>
        </w:tblCellMar>
        <w:tblLook w:val="04A0" w:firstRow="1" w:lastRow="0" w:firstColumn="1" w:lastColumn="0" w:noHBand="0" w:noVBand="1"/>
      </w:tblPr>
      <w:tblGrid>
        <w:gridCol w:w="3813"/>
        <w:gridCol w:w="1307"/>
        <w:gridCol w:w="900"/>
        <w:gridCol w:w="900"/>
      </w:tblGrid>
      <w:tr w:rsidR="00B013BA" w:rsidRPr="000F2EBB" w:rsidTr="00B013BA">
        <w:trPr>
          <w:trHeight w:val="705"/>
          <w:jc w:val="center"/>
        </w:trPr>
        <w:tc>
          <w:tcPr>
            <w:tcW w:w="6920" w:type="dxa"/>
            <w:gridSpan w:val="4"/>
            <w:tcBorders>
              <w:top w:val="single" w:sz="4" w:space="0" w:color="800000"/>
              <w:left w:val="nil"/>
              <w:bottom w:val="double" w:sz="6" w:space="0" w:color="800000"/>
              <w:right w:val="nil"/>
            </w:tcBorders>
            <w:shd w:val="clear" w:color="000000" w:fill="800000"/>
            <w:vAlign w:val="center"/>
            <w:hideMark/>
          </w:tcPr>
          <w:p w:rsidR="00B013BA" w:rsidRPr="00447BD1" w:rsidRDefault="00B013BA" w:rsidP="00B013BA">
            <w:pPr>
              <w:spacing w:line="240" w:lineRule="auto"/>
              <w:rPr>
                <w:b/>
                <w:bCs/>
                <w:iCs/>
                <w:color w:val="FFFFFF"/>
              </w:rPr>
            </w:pPr>
            <w:r w:rsidRPr="00447BD1">
              <w:rPr>
                <w:b/>
                <w:bCs/>
                <w:color w:val="FFFFFF"/>
              </w:rPr>
              <w:t>Il gruppo di soggiorno (%)</w:t>
            </w:r>
            <w:r w:rsidRPr="00447BD1">
              <w:rPr>
                <w:b/>
                <w:bCs/>
                <w:color w:val="FFFFFF"/>
              </w:rPr>
              <w:br/>
            </w:r>
            <w:r w:rsidRPr="00447BD1">
              <w:rPr>
                <w:color w:val="FFFFFF"/>
              </w:rPr>
              <w:t>Anno 2017</w:t>
            </w:r>
          </w:p>
        </w:tc>
      </w:tr>
      <w:tr w:rsidR="00B013BA" w:rsidRPr="000F2EBB" w:rsidTr="00B013BA">
        <w:trPr>
          <w:trHeight w:val="285"/>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b/>
                <w:bCs/>
                <w:iCs/>
                <w:color w:val="FFFFFF"/>
                <w:sz w:val="24"/>
                <w:szCs w:val="24"/>
              </w:rPr>
            </w:pP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Sono da solo/a</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15,1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15,6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15,4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In coppia (senza bambini)</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40,1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38,8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39,4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Con la famiglia (inclusi i bambini fino a 6 anni)</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18,6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20,7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19,6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Con la fam</w:t>
            </w:r>
            <w:r>
              <w:rPr>
                <w:sz w:val="18"/>
                <w:szCs w:val="18"/>
              </w:rPr>
              <w:t>iglia (inclusi i bambini oltre i</w:t>
            </w:r>
            <w:r w:rsidRPr="000F2EBB">
              <w:rPr>
                <w:sz w:val="18"/>
                <w:szCs w:val="18"/>
              </w:rPr>
              <w:t xml:space="preserve"> 6 anni)</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7,4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5,2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6,3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Sono con amici</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12,5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13,8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13,1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Sono con colleghi di lavoro/viaggio di lavoro</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1,1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2,3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1,7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Sono con un gruppo organizzato</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5,0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3,3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4,2 </w:t>
            </w:r>
          </w:p>
        </w:tc>
      </w:tr>
      <w:tr w:rsidR="00B013BA" w:rsidRPr="000F2EBB" w:rsidTr="00B013BA">
        <w:trPr>
          <w:trHeight w:val="270"/>
          <w:jc w:val="center"/>
        </w:trPr>
        <w:tc>
          <w:tcPr>
            <w:tcW w:w="3813"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Pr>
                <w:sz w:val="18"/>
                <w:szCs w:val="18"/>
              </w:rPr>
              <w:t>Altro</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0,2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0,5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0,3 </w:t>
            </w:r>
          </w:p>
        </w:tc>
      </w:tr>
      <w:tr w:rsidR="00B013BA" w:rsidRPr="000F2EBB" w:rsidTr="00B013BA">
        <w:trPr>
          <w:trHeight w:val="285"/>
          <w:jc w:val="center"/>
        </w:trPr>
        <w:tc>
          <w:tcPr>
            <w:tcW w:w="3813"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w:t>
            </w:r>
          </w:p>
        </w:tc>
        <w:tc>
          <w:tcPr>
            <w:tcW w:w="130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c>
          <w:tcPr>
            <w:tcW w:w="90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100,0 </w:t>
            </w:r>
          </w:p>
        </w:tc>
      </w:tr>
      <w:tr w:rsidR="00B013BA" w:rsidRPr="000F2EBB" w:rsidTr="00B013BA">
        <w:trPr>
          <w:trHeight w:val="285"/>
          <w:jc w:val="center"/>
        </w:trPr>
        <w:tc>
          <w:tcPr>
            <w:tcW w:w="6920"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p w:rsidR="00B013BA" w:rsidRDefault="00B013BA" w:rsidP="00B013BA">
      <w:pPr>
        <w:rPr>
          <w:sz w:val="24"/>
          <w:szCs w:val="24"/>
        </w:rPr>
      </w:pPr>
    </w:p>
    <w:tbl>
      <w:tblPr>
        <w:tblW w:w="7029" w:type="dxa"/>
        <w:jc w:val="center"/>
        <w:tblCellMar>
          <w:left w:w="70" w:type="dxa"/>
          <w:right w:w="70" w:type="dxa"/>
        </w:tblCellMar>
        <w:tblLook w:val="04A0" w:firstRow="1" w:lastRow="0" w:firstColumn="1" w:lastColumn="0" w:noHBand="0" w:noVBand="1"/>
      </w:tblPr>
      <w:tblGrid>
        <w:gridCol w:w="2718"/>
        <w:gridCol w:w="1780"/>
        <w:gridCol w:w="1265"/>
        <w:gridCol w:w="1266"/>
      </w:tblGrid>
      <w:tr w:rsidR="00B013BA" w:rsidRPr="000F2EBB" w:rsidTr="00B013BA">
        <w:trPr>
          <w:trHeight w:val="916"/>
          <w:jc w:val="center"/>
        </w:trPr>
        <w:tc>
          <w:tcPr>
            <w:tcW w:w="7029" w:type="dxa"/>
            <w:gridSpan w:val="4"/>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lastRenderedPageBreak/>
              <w:t>Tipologia di alloggio utilizzata per il soggiorno</w:t>
            </w:r>
            <w:r w:rsidRPr="000F2EBB">
              <w:rPr>
                <w:b/>
                <w:bCs/>
                <w:color w:val="FFFFFF"/>
                <w:sz w:val="24"/>
                <w:szCs w:val="24"/>
              </w:rPr>
              <w:br/>
            </w:r>
            <w:r w:rsidRPr="000F2EBB">
              <w:rPr>
                <w:color w:val="FFFFFF"/>
              </w:rPr>
              <w:t>possibili più risposte; % calcolata sul totale turisti</w:t>
            </w:r>
            <w:r w:rsidRPr="000F2EBB">
              <w:rPr>
                <w:b/>
                <w:bCs/>
                <w:color w:val="FFFFFF"/>
                <w:sz w:val="24"/>
                <w:szCs w:val="24"/>
              </w:rPr>
              <w:br/>
            </w:r>
            <w:r w:rsidRPr="000F2EBB">
              <w:rPr>
                <w:color w:val="FFFFFF"/>
                <w:sz w:val="18"/>
                <w:szCs w:val="18"/>
              </w:rPr>
              <w:t>Anno 2017</w:t>
            </w:r>
          </w:p>
        </w:tc>
      </w:tr>
      <w:tr w:rsidR="00B013BA" w:rsidRPr="000F2EBB" w:rsidTr="00B013BA">
        <w:trPr>
          <w:trHeight w:val="335"/>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b/>
                <w:bCs/>
                <w:iCs/>
                <w:color w:val="FFFFFF"/>
                <w:sz w:val="24"/>
                <w:szCs w:val="24"/>
              </w:rPr>
            </w:pP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B013BA">
        <w:trPr>
          <w:trHeight w:val="317"/>
          <w:jc w:val="center"/>
        </w:trPr>
        <w:tc>
          <w:tcPr>
            <w:tcW w:w="2718" w:type="dxa"/>
            <w:tcBorders>
              <w:top w:val="single" w:sz="4"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Totale Hotel</w:t>
            </w:r>
          </w:p>
        </w:tc>
        <w:tc>
          <w:tcPr>
            <w:tcW w:w="1780" w:type="dxa"/>
            <w:tcBorders>
              <w:top w:val="single" w:sz="4" w:space="0" w:color="800000"/>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34,9 </w:t>
            </w:r>
          </w:p>
        </w:tc>
        <w:tc>
          <w:tcPr>
            <w:tcW w:w="1265" w:type="dxa"/>
            <w:tcBorders>
              <w:top w:val="single" w:sz="4" w:space="0" w:color="800000"/>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35,6 </w:t>
            </w:r>
          </w:p>
        </w:tc>
        <w:tc>
          <w:tcPr>
            <w:tcW w:w="1266" w:type="dxa"/>
            <w:tcBorders>
              <w:top w:val="single" w:sz="4" w:space="0" w:color="800000"/>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35,2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hotel 1 stella</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5,7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4,1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4,9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hotel 2 stelle</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17,7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21,8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19,8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hotel 3 stelle</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54,7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49,0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51,9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hotel 4 stelle</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19,3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23,6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21,4 </w:t>
            </w:r>
          </w:p>
        </w:tc>
      </w:tr>
      <w:tr w:rsidR="00B013BA" w:rsidRPr="000F2EBB" w:rsidTr="00B013BA">
        <w:trPr>
          <w:trHeight w:val="317"/>
          <w:jc w:val="center"/>
        </w:trPr>
        <w:tc>
          <w:tcPr>
            <w:tcW w:w="2718"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hotel 5 stelle</w:t>
            </w:r>
          </w:p>
        </w:tc>
        <w:tc>
          <w:tcPr>
            <w:tcW w:w="1780"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2,6 </w:t>
            </w:r>
          </w:p>
        </w:tc>
        <w:tc>
          <w:tcPr>
            <w:tcW w:w="1265"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1,5 </w:t>
            </w:r>
          </w:p>
        </w:tc>
        <w:tc>
          <w:tcPr>
            <w:tcW w:w="1266"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2,0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Casa privata di proprietà</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15,5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0,8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8,3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Alloggio privato in affitto</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10,9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8,3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9,6 </w:t>
            </w:r>
          </w:p>
        </w:tc>
      </w:tr>
      <w:tr w:rsidR="00B013BA" w:rsidRPr="000F2EBB" w:rsidTr="00B013BA">
        <w:trPr>
          <w:trHeight w:val="317"/>
          <w:jc w:val="center"/>
        </w:trPr>
        <w:tc>
          <w:tcPr>
            <w:tcW w:w="2718"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Residenze di amici e parenti</w:t>
            </w:r>
          </w:p>
        </w:tc>
        <w:tc>
          <w:tcPr>
            <w:tcW w:w="1780"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24,9 </w:t>
            </w:r>
          </w:p>
        </w:tc>
        <w:tc>
          <w:tcPr>
            <w:tcW w:w="1265"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39,6 </w:t>
            </w:r>
          </w:p>
        </w:tc>
        <w:tc>
          <w:tcPr>
            <w:tcW w:w="1266" w:type="dxa"/>
            <w:tcBorders>
              <w:top w:val="nil"/>
              <w:left w:val="nil"/>
              <w:bottom w:val="single" w:sz="4"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32,1 </w:t>
            </w:r>
          </w:p>
        </w:tc>
      </w:tr>
      <w:tr w:rsidR="00B013BA" w:rsidRPr="000F2EBB" w:rsidTr="00B013BA">
        <w:trPr>
          <w:trHeight w:val="317"/>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B&amp;B</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7,9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8,6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8,2 </w:t>
            </w:r>
          </w:p>
        </w:tc>
      </w:tr>
      <w:tr w:rsidR="00B013BA" w:rsidRPr="000F2EBB" w:rsidTr="00B013BA">
        <w:trPr>
          <w:trHeight w:val="335"/>
          <w:jc w:val="center"/>
        </w:trPr>
        <w:tc>
          <w:tcPr>
            <w:tcW w:w="2718"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Agriturismo</w:t>
            </w:r>
          </w:p>
        </w:tc>
        <w:tc>
          <w:tcPr>
            <w:tcW w:w="178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3,9 </w:t>
            </w:r>
          </w:p>
        </w:tc>
        <w:tc>
          <w:tcPr>
            <w:tcW w:w="1265"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4,0 </w:t>
            </w:r>
          </w:p>
        </w:tc>
        <w:tc>
          <w:tcPr>
            <w:tcW w:w="1266"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3,9 </w:t>
            </w:r>
          </w:p>
        </w:tc>
      </w:tr>
      <w:tr w:rsidR="00B013BA" w:rsidRPr="000F2EBB" w:rsidTr="00B013BA">
        <w:trPr>
          <w:trHeight w:val="353"/>
          <w:jc w:val="center"/>
        </w:trPr>
        <w:tc>
          <w:tcPr>
            <w:tcW w:w="2718"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Altro</w:t>
            </w:r>
          </w:p>
        </w:tc>
        <w:tc>
          <w:tcPr>
            <w:tcW w:w="1780"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6,1 </w:t>
            </w:r>
          </w:p>
        </w:tc>
        <w:tc>
          <w:tcPr>
            <w:tcW w:w="1265"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7,3 </w:t>
            </w:r>
          </w:p>
        </w:tc>
        <w:tc>
          <w:tcPr>
            <w:tcW w:w="1266" w:type="dxa"/>
            <w:tcBorders>
              <w:top w:val="nil"/>
              <w:left w:val="nil"/>
              <w:bottom w:val="double" w:sz="6" w:space="0" w:color="800000"/>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              6,7 </w:t>
            </w:r>
          </w:p>
        </w:tc>
      </w:tr>
      <w:tr w:rsidR="00B013BA" w:rsidRPr="000F2EBB" w:rsidTr="00B013BA">
        <w:trPr>
          <w:trHeight w:val="335"/>
          <w:jc w:val="center"/>
        </w:trPr>
        <w:tc>
          <w:tcPr>
            <w:tcW w:w="7029"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Pr>
        <w:rPr>
          <w:sz w:val="24"/>
          <w:szCs w:val="24"/>
        </w:rPr>
      </w:pPr>
    </w:p>
    <w:p w:rsidR="00B013BA" w:rsidRDefault="00B013BA" w:rsidP="00B013BA">
      <w:pPr>
        <w:rPr>
          <w:sz w:val="24"/>
          <w:szCs w:val="24"/>
        </w:rPr>
      </w:pPr>
      <w:r>
        <w:rPr>
          <w:sz w:val="24"/>
          <w:szCs w:val="24"/>
        </w:rPr>
        <w:br w:type="page"/>
      </w:r>
    </w:p>
    <w:p w:rsidR="00B013BA" w:rsidRPr="00B013BA" w:rsidRDefault="00B013BA" w:rsidP="00B013BA">
      <w:pPr>
        <w:jc w:val="both"/>
      </w:pPr>
      <w:r w:rsidRPr="00B013BA">
        <w:lastRenderedPageBreak/>
        <w:t>Una volta giunti sul luogo di vacanza la ricerca di informazioni su luoghi, facilit</w:t>
      </w:r>
      <w:r w:rsidR="00F23F70">
        <w:t>i</w:t>
      </w:r>
      <w:r w:rsidRPr="00B013BA">
        <w:t>es e servizi disponibili impegna in media il 32,7% dei turisti, ricerca che nel 94,3% va a buon fine; si tratta in prevalenza di informazioni inerenti la mobilità sul territorio (64,6% dei turisti che cercano informazioni), la prenotazione di ristora</w:t>
      </w:r>
      <w:r w:rsidR="00F23F70">
        <w:t>nti (28,3%), le visite guidate (</w:t>
      </w:r>
      <w:r w:rsidRPr="00B013BA">
        <w:t>21,8</w:t>
      </w:r>
      <w:r w:rsidR="00F23F70">
        <w:t>%</w:t>
      </w:r>
      <w:r w:rsidRPr="00B013BA">
        <w:t xml:space="preserve">), le prenotazioni di musei e monumenti (18,6%), le attrezzature sportive (9,3%) e le prenotazioni di spettacoli teatrali e concerti (9,3%). </w:t>
      </w:r>
    </w:p>
    <w:p w:rsidR="00B013BA" w:rsidRPr="00B013BA" w:rsidRDefault="00B013BA" w:rsidP="00B013BA">
      <w:pPr>
        <w:jc w:val="both"/>
      </w:pPr>
      <w:r w:rsidRPr="00B013BA">
        <w:t xml:space="preserve">Tra coloro che si servono di applicazioni mobile per ricercare informazioni nel corso del soggiorno turistico (quasi 4 turisti su 10), la ricerca di dove mangiare è al primo posto (65,5% dei turisti che cercano informazioni con </w:t>
      </w:r>
      <w:proofErr w:type="spellStart"/>
      <w:r w:rsidRPr="00B013BA">
        <w:t>app</w:t>
      </w:r>
      <w:proofErr w:type="spellEnd"/>
      <w:r w:rsidRPr="00B013BA">
        <w:t xml:space="preserve">), seguita dagli eventi (52,7%), da musei e luoghi da visitare (il 47% le occasioni di visita in generale </w:t>
      </w:r>
      <w:r w:rsidR="00F23F70">
        <w:t>e</w:t>
      </w:r>
      <w:r w:rsidRPr="00B013BA">
        <w:t>d il 37,2</w:t>
      </w:r>
      <w:r w:rsidR="00F23F70">
        <w:t>%</w:t>
      </w:r>
      <w:r w:rsidRPr="00B013BA">
        <w:t xml:space="preserve"> dei turisti musei e monumenti in particolare), dalle occasioni di spettacolo ed intrattenimento che offre il territorio (41,6%), mentre il 34,5% si informa tramite il proprio mobile sulla possibilità di svolgere escursioni del territorio, il 32,9% sui servizi di trasporto, il 23,7% sulle disponibilità di alloggio e il 20,4% su dove acquistare prodotti tipici dell’enogastronomia locale, il 19,2% sui servizi benessere, il 15,2% sulle attività sportive e l’8,9% sui servizi offerti per le famiglie in vacanza.</w:t>
      </w:r>
    </w:p>
    <w:p w:rsidR="00B013BA" w:rsidRDefault="00B013BA" w:rsidP="00B013BA">
      <w:pPr>
        <w:rPr>
          <w:sz w:val="24"/>
          <w:szCs w:val="24"/>
        </w:rPr>
      </w:pPr>
    </w:p>
    <w:tbl>
      <w:tblPr>
        <w:tblW w:w="6957" w:type="dxa"/>
        <w:jc w:val="center"/>
        <w:tblCellMar>
          <w:left w:w="70" w:type="dxa"/>
          <w:right w:w="70" w:type="dxa"/>
        </w:tblCellMar>
        <w:tblLook w:val="04A0" w:firstRow="1" w:lastRow="0" w:firstColumn="1" w:lastColumn="0" w:noHBand="0" w:noVBand="1"/>
      </w:tblPr>
      <w:tblGrid>
        <w:gridCol w:w="4957"/>
        <w:gridCol w:w="637"/>
        <w:gridCol w:w="762"/>
        <w:gridCol w:w="601"/>
      </w:tblGrid>
      <w:tr w:rsidR="00B013BA" w:rsidRPr="00124C06" w:rsidTr="00B013BA">
        <w:trPr>
          <w:trHeight w:val="330"/>
          <w:jc w:val="center"/>
        </w:trPr>
        <w:tc>
          <w:tcPr>
            <w:tcW w:w="6957" w:type="dxa"/>
            <w:gridSpan w:val="4"/>
            <w:tcBorders>
              <w:top w:val="single" w:sz="4" w:space="0" w:color="800000"/>
              <w:left w:val="nil"/>
              <w:bottom w:val="double" w:sz="6" w:space="0" w:color="800000"/>
              <w:right w:val="nil"/>
            </w:tcBorders>
            <w:shd w:val="clear" w:color="000000" w:fill="800000"/>
            <w:vAlign w:val="center"/>
            <w:hideMark/>
          </w:tcPr>
          <w:p w:rsidR="00B013BA" w:rsidRPr="00124C06" w:rsidRDefault="00B013BA" w:rsidP="00B013BA">
            <w:pPr>
              <w:spacing w:line="240" w:lineRule="auto"/>
              <w:rPr>
                <w:b/>
                <w:bCs/>
                <w:iCs/>
                <w:color w:val="FFFFFF"/>
                <w:sz w:val="24"/>
                <w:szCs w:val="24"/>
              </w:rPr>
            </w:pPr>
            <w:r w:rsidRPr="00124C06">
              <w:rPr>
                <w:b/>
                <w:bCs/>
                <w:color w:val="FFFFFF"/>
                <w:sz w:val="24"/>
                <w:szCs w:val="24"/>
              </w:rPr>
              <w:t>Turisti che hanno cercato informazioni/servizi durante il soggiorno (%)</w:t>
            </w:r>
            <w:r w:rsidRPr="00124C06">
              <w:rPr>
                <w:color w:val="FFFFFF"/>
              </w:rPr>
              <w:br/>
              <w:t>Anno 201</w:t>
            </w:r>
            <w:r>
              <w:rPr>
                <w:color w:val="FFFFFF"/>
              </w:rPr>
              <w:t>7</w:t>
            </w:r>
          </w:p>
        </w:tc>
      </w:tr>
      <w:tr w:rsidR="00B013BA" w:rsidRPr="00124C06" w:rsidTr="00B013BA">
        <w:trPr>
          <w:trHeight w:val="285"/>
          <w:jc w:val="center"/>
        </w:trPr>
        <w:tc>
          <w:tcPr>
            <w:tcW w:w="4957" w:type="dxa"/>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63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762"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60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B013BA">
        <w:trPr>
          <w:trHeight w:val="285"/>
          <w:jc w:val="center"/>
        </w:trPr>
        <w:tc>
          <w:tcPr>
            <w:tcW w:w="495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Si</w:t>
            </w:r>
          </w:p>
        </w:tc>
        <w:tc>
          <w:tcPr>
            <w:tcW w:w="63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32,1</w:t>
            </w:r>
          </w:p>
        </w:tc>
        <w:tc>
          <w:tcPr>
            <w:tcW w:w="762"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33,3</w:t>
            </w:r>
          </w:p>
        </w:tc>
        <w:tc>
          <w:tcPr>
            <w:tcW w:w="60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32,7</w:t>
            </w:r>
          </w:p>
        </w:tc>
      </w:tr>
      <w:tr w:rsidR="00B013BA" w:rsidRPr="00124C06" w:rsidTr="00B013BA">
        <w:trPr>
          <w:trHeight w:val="285"/>
          <w:jc w:val="center"/>
        </w:trPr>
        <w:tc>
          <w:tcPr>
            <w:tcW w:w="495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proofErr w:type="gramStart"/>
            <w:r w:rsidRPr="00124C06">
              <w:rPr>
                <w:sz w:val="18"/>
                <w:szCs w:val="18"/>
              </w:rPr>
              <w:t>No</w:t>
            </w:r>
            <w:proofErr w:type="gramEnd"/>
          </w:p>
        </w:tc>
        <w:tc>
          <w:tcPr>
            <w:tcW w:w="63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67,9</w:t>
            </w:r>
          </w:p>
        </w:tc>
        <w:tc>
          <w:tcPr>
            <w:tcW w:w="762"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66,7</w:t>
            </w:r>
          </w:p>
        </w:tc>
        <w:tc>
          <w:tcPr>
            <w:tcW w:w="60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67,3</w:t>
            </w:r>
          </w:p>
        </w:tc>
      </w:tr>
      <w:tr w:rsidR="00B013BA" w:rsidRPr="00124C06" w:rsidTr="00B013BA">
        <w:trPr>
          <w:trHeight w:val="285"/>
          <w:jc w:val="center"/>
        </w:trPr>
        <w:tc>
          <w:tcPr>
            <w:tcW w:w="495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Totale</w:t>
            </w:r>
          </w:p>
        </w:tc>
        <w:tc>
          <w:tcPr>
            <w:tcW w:w="63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762"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60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r>
      <w:tr w:rsidR="00B013BA" w:rsidRPr="00124C06" w:rsidTr="00B013BA">
        <w:trPr>
          <w:trHeight w:val="300"/>
          <w:jc w:val="center"/>
        </w:trPr>
        <w:tc>
          <w:tcPr>
            <w:tcW w:w="6957" w:type="dxa"/>
            <w:gridSpan w:val="4"/>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bl>
    <w:p w:rsidR="00B013BA" w:rsidRPr="00B80143" w:rsidRDefault="00B013BA" w:rsidP="00B013BA">
      <w:pPr>
        <w:rPr>
          <w:sz w:val="24"/>
          <w:szCs w:val="24"/>
        </w:rPr>
      </w:pPr>
    </w:p>
    <w:tbl>
      <w:tblPr>
        <w:tblW w:w="8344" w:type="dxa"/>
        <w:jc w:val="center"/>
        <w:tblCellMar>
          <w:left w:w="70" w:type="dxa"/>
          <w:right w:w="70" w:type="dxa"/>
        </w:tblCellMar>
        <w:tblLook w:val="04A0" w:firstRow="1" w:lastRow="0" w:firstColumn="1" w:lastColumn="0" w:noHBand="0" w:noVBand="1"/>
      </w:tblPr>
      <w:tblGrid>
        <w:gridCol w:w="6536"/>
        <w:gridCol w:w="637"/>
        <w:gridCol w:w="762"/>
        <w:gridCol w:w="601"/>
      </w:tblGrid>
      <w:tr w:rsidR="00B013BA" w:rsidRPr="00124C06" w:rsidTr="00B013BA">
        <w:trPr>
          <w:trHeight w:val="345"/>
          <w:jc w:val="center"/>
        </w:trPr>
        <w:tc>
          <w:tcPr>
            <w:tcW w:w="8344" w:type="dxa"/>
            <w:gridSpan w:val="4"/>
            <w:tcBorders>
              <w:top w:val="single" w:sz="4" w:space="0" w:color="800000"/>
              <w:left w:val="nil"/>
              <w:bottom w:val="double" w:sz="6" w:space="0" w:color="800000"/>
              <w:right w:val="nil"/>
            </w:tcBorders>
            <w:shd w:val="clear" w:color="000000" w:fill="800000"/>
            <w:vAlign w:val="center"/>
            <w:hideMark/>
          </w:tcPr>
          <w:p w:rsidR="00B013BA" w:rsidRPr="00124C06" w:rsidRDefault="00B013BA" w:rsidP="00B013BA">
            <w:pPr>
              <w:spacing w:line="240" w:lineRule="auto"/>
              <w:rPr>
                <w:b/>
                <w:bCs/>
                <w:iCs/>
                <w:color w:val="FFFFFF"/>
                <w:sz w:val="24"/>
                <w:szCs w:val="24"/>
              </w:rPr>
            </w:pPr>
            <w:r w:rsidRPr="00124C06">
              <w:rPr>
                <w:b/>
                <w:bCs/>
                <w:color w:val="FFFFFF"/>
                <w:sz w:val="24"/>
                <w:szCs w:val="24"/>
              </w:rPr>
              <w:t>Informazioni/servizi cercati durante il soggiorno (%)</w:t>
            </w:r>
            <w:r w:rsidRPr="00124C06">
              <w:rPr>
                <w:b/>
                <w:bCs/>
                <w:color w:val="FFFFFF"/>
                <w:sz w:val="24"/>
                <w:szCs w:val="24"/>
              </w:rPr>
              <w:br/>
            </w:r>
            <w:r w:rsidRPr="00124C06">
              <w:rPr>
                <w:color w:val="FFFFFF"/>
              </w:rPr>
              <w:t>% sul totale turisti che hanno cercato informazioni, possibili più risposte</w:t>
            </w:r>
            <w:r w:rsidRPr="00124C06">
              <w:rPr>
                <w:color w:val="FFFFFF"/>
              </w:rPr>
              <w:br/>
              <w:t>Anno 2017</w:t>
            </w:r>
          </w:p>
        </w:tc>
      </w:tr>
      <w:tr w:rsidR="00B013BA" w:rsidRPr="00124C06" w:rsidTr="00B013BA">
        <w:trPr>
          <w:trHeight w:val="285"/>
          <w:jc w:val="center"/>
        </w:trPr>
        <w:tc>
          <w:tcPr>
            <w:tcW w:w="6536" w:type="dxa"/>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Informazioni relative a </w:t>
            </w:r>
            <w:r>
              <w:rPr>
                <w:sz w:val="18"/>
                <w:szCs w:val="18"/>
              </w:rPr>
              <w:t>s</w:t>
            </w:r>
            <w:r w:rsidRPr="00124C06">
              <w:rPr>
                <w:sz w:val="18"/>
                <w:szCs w:val="18"/>
              </w:rPr>
              <w:t>postamenti sul territorio</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62,3</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66,9</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64,6</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Prenotazione di ristoranti</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31,7</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24,9</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28,3</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Visite guidate </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21,4</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22,2</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21,8</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Prenotazioni di musei e monumenti</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17,8</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19,5</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18,6</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Forniture di attrezzature sportive</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7,6</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11,0</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9,3</w:t>
            </w:r>
          </w:p>
        </w:tc>
      </w:tr>
      <w:tr w:rsidR="00B013BA" w:rsidRPr="00124C06" w:rsidTr="00B013BA">
        <w:trPr>
          <w:trHeight w:val="270"/>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Prenotazione di spettacoli teatrali o concerti</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9,8</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8,8</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9,3</w:t>
            </w:r>
          </w:p>
        </w:tc>
      </w:tr>
      <w:tr w:rsidR="00B013BA" w:rsidRPr="00124C06" w:rsidTr="00B013BA">
        <w:trPr>
          <w:trHeight w:val="285"/>
          <w:jc w:val="center"/>
        </w:trPr>
        <w:tc>
          <w:tcPr>
            <w:tcW w:w="6536" w:type="dxa"/>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Forniture di attrezzature per il mio bambino (es. passeggino a noleggio, scalda biberon, ecc.)</w:t>
            </w:r>
          </w:p>
        </w:tc>
        <w:tc>
          <w:tcPr>
            <w:tcW w:w="567"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2,6</w:t>
            </w:r>
          </w:p>
        </w:tc>
        <w:tc>
          <w:tcPr>
            <w:tcW w:w="690"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w:t>
            </w:r>
          </w:p>
        </w:tc>
        <w:tc>
          <w:tcPr>
            <w:tcW w:w="551" w:type="dxa"/>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2,3</w:t>
            </w:r>
          </w:p>
        </w:tc>
      </w:tr>
      <w:tr w:rsidR="00B013BA" w:rsidRPr="00124C06" w:rsidTr="00B013BA">
        <w:trPr>
          <w:trHeight w:val="285"/>
          <w:jc w:val="center"/>
        </w:trPr>
        <w:tc>
          <w:tcPr>
            <w:tcW w:w="8344" w:type="dxa"/>
            <w:gridSpan w:val="4"/>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bl>
    <w:p w:rsidR="00B013BA" w:rsidRDefault="00B013BA" w:rsidP="00B013BA"/>
    <w:tbl>
      <w:tblPr>
        <w:tblW w:w="8248" w:type="dxa"/>
        <w:jc w:val="center"/>
        <w:tblCellMar>
          <w:left w:w="70" w:type="dxa"/>
          <w:right w:w="70" w:type="dxa"/>
        </w:tblCellMar>
        <w:tblLook w:val="04A0" w:firstRow="1" w:lastRow="0" w:firstColumn="1" w:lastColumn="0" w:noHBand="0" w:noVBand="1"/>
      </w:tblPr>
      <w:tblGrid>
        <w:gridCol w:w="819"/>
        <w:gridCol w:w="113"/>
        <w:gridCol w:w="5196"/>
        <w:gridCol w:w="85"/>
        <w:gridCol w:w="35"/>
        <w:gridCol w:w="517"/>
        <w:gridCol w:w="85"/>
        <w:gridCol w:w="35"/>
        <w:gridCol w:w="648"/>
        <w:gridCol w:w="83"/>
        <w:gridCol w:w="31"/>
        <w:gridCol w:w="503"/>
        <w:gridCol w:w="67"/>
        <w:gridCol w:w="31"/>
      </w:tblGrid>
      <w:tr w:rsidR="00B013BA" w:rsidRPr="00124C06" w:rsidTr="00447BD1">
        <w:trPr>
          <w:trHeight w:val="330"/>
          <w:jc w:val="center"/>
        </w:trPr>
        <w:tc>
          <w:tcPr>
            <w:tcW w:w="8248" w:type="dxa"/>
            <w:gridSpan w:val="14"/>
            <w:tcBorders>
              <w:top w:val="single" w:sz="4" w:space="0" w:color="800000"/>
              <w:left w:val="nil"/>
              <w:bottom w:val="double" w:sz="6" w:space="0" w:color="800000"/>
              <w:right w:val="nil"/>
            </w:tcBorders>
            <w:shd w:val="clear" w:color="000000" w:fill="800000"/>
            <w:vAlign w:val="center"/>
            <w:hideMark/>
          </w:tcPr>
          <w:p w:rsidR="00B013BA" w:rsidRPr="00124C06" w:rsidRDefault="00B013BA" w:rsidP="00F23F70">
            <w:pPr>
              <w:spacing w:line="240" w:lineRule="auto"/>
              <w:rPr>
                <w:b/>
                <w:bCs/>
                <w:iCs/>
                <w:color w:val="FFFFFF"/>
                <w:sz w:val="24"/>
                <w:szCs w:val="24"/>
              </w:rPr>
            </w:pPr>
            <w:r w:rsidRPr="00124C06">
              <w:rPr>
                <w:b/>
                <w:bCs/>
                <w:color w:val="FFFFFF"/>
                <w:sz w:val="24"/>
                <w:szCs w:val="24"/>
              </w:rPr>
              <w:lastRenderedPageBreak/>
              <w:t>Turisti che hanno trovato Informazioni/servizi c</w:t>
            </w:r>
            <w:r w:rsidR="00F23F70">
              <w:rPr>
                <w:b/>
                <w:bCs/>
                <w:color w:val="FFFFFF"/>
                <w:sz w:val="24"/>
                <w:szCs w:val="24"/>
              </w:rPr>
              <w:t>ercate durante il soggiorno (%)</w:t>
            </w:r>
            <w:r w:rsidRPr="00124C06">
              <w:rPr>
                <w:color w:val="FFFFFF"/>
              </w:rPr>
              <w:br/>
              <w:t>Anno 201</w:t>
            </w:r>
            <w:r>
              <w:rPr>
                <w:color w:val="FFFFFF"/>
              </w:rPr>
              <w:t>7</w:t>
            </w:r>
          </w:p>
        </w:tc>
      </w:tr>
      <w:tr w:rsidR="00B013BA" w:rsidRPr="00124C06" w:rsidTr="00447BD1">
        <w:trPr>
          <w:trHeight w:val="300"/>
          <w:jc w:val="center"/>
        </w:trPr>
        <w:tc>
          <w:tcPr>
            <w:tcW w:w="6248" w:type="dxa"/>
            <w:gridSpan w:val="5"/>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762"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447BD1">
        <w:trPr>
          <w:trHeight w:val="285"/>
          <w:jc w:val="center"/>
        </w:trPr>
        <w:tc>
          <w:tcPr>
            <w:tcW w:w="6248" w:type="dxa"/>
            <w:gridSpan w:val="5"/>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Si</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94,6</w:t>
            </w:r>
          </w:p>
        </w:tc>
        <w:tc>
          <w:tcPr>
            <w:tcW w:w="762"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94,1</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94,3</w:t>
            </w:r>
          </w:p>
        </w:tc>
      </w:tr>
      <w:tr w:rsidR="00B013BA" w:rsidRPr="00124C06" w:rsidTr="00447BD1">
        <w:trPr>
          <w:trHeight w:val="285"/>
          <w:jc w:val="center"/>
        </w:trPr>
        <w:tc>
          <w:tcPr>
            <w:tcW w:w="6248" w:type="dxa"/>
            <w:gridSpan w:val="5"/>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proofErr w:type="gramStart"/>
            <w:r w:rsidRPr="00124C06">
              <w:rPr>
                <w:sz w:val="18"/>
                <w:szCs w:val="18"/>
              </w:rPr>
              <w:t>No</w:t>
            </w:r>
            <w:proofErr w:type="gramEnd"/>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5,4</w:t>
            </w:r>
          </w:p>
        </w:tc>
        <w:tc>
          <w:tcPr>
            <w:tcW w:w="762"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5,9</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5,7</w:t>
            </w:r>
          </w:p>
        </w:tc>
      </w:tr>
      <w:tr w:rsidR="00B013BA" w:rsidRPr="00124C06" w:rsidTr="00447BD1">
        <w:trPr>
          <w:trHeight w:val="300"/>
          <w:jc w:val="center"/>
        </w:trPr>
        <w:tc>
          <w:tcPr>
            <w:tcW w:w="6248" w:type="dxa"/>
            <w:gridSpan w:val="5"/>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Totale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762"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r>
      <w:tr w:rsidR="00B013BA" w:rsidRPr="00124C06" w:rsidTr="00447BD1">
        <w:trPr>
          <w:trHeight w:val="285"/>
          <w:jc w:val="center"/>
        </w:trPr>
        <w:tc>
          <w:tcPr>
            <w:tcW w:w="8248" w:type="dxa"/>
            <w:gridSpan w:val="14"/>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r w:rsidR="00B013BA" w:rsidRPr="00124C06" w:rsidTr="00447BD1">
        <w:trPr>
          <w:gridBefore w:val="2"/>
          <w:gridAfter w:val="1"/>
          <w:wBefore w:w="932" w:type="dxa"/>
          <w:wAfter w:w="31" w:type="dxa"/>
          <w:trHeight w:val="999"/>
          <w:jc w:val="center"/>
        </w:trPr>
        <w:tc>
          <w:tcPr>
            <w:tcW w:w="7285" w:type="dxa"/>
            <w:gridSpan w:val="11"/>
            <w:tcBorders>
              <w:top w:val="single" w:sz="4" w:space="0" w:color="800000"/>
              <w:left w:val="nil"/>
              <w:bottom w:val="double" w:sz="6" w:space="0" w:color="800000"/>
              <w:right w:val="nil"/>
            </w:tcBorders>
            <w:shd w:val="clear" w:color="000000" w:fill="800000"/>
            <w:vAlign w:val="center"/>
            <w:hideMark/>
          </w:tcPr>
          <w:p w:rsidR="00B013BA" w:rsidRPr="00F23F70" w:rsidRDefault="00B013BA" w:rsidP="00F23F70">
            <w:pPr>
              <w:spacing w:line="240" w:lineRule="auto"/>
              <w:rPr>
                <w:color w:val="FFFFFF"/>
              </w:rPr>
            </w:pPr>
            <w:r w:rsidRPr="00124C06">
              <w:rPr>
                <w:b/>
                <w:bCs/>
                <w:color w:val="FFFFFF"/>
                <w:sz w:val="24"/>
                <w:szCs w:val="24"/>
              </w:rPr>
              <w:t>Turisti che utilizzano applicazioni-mobile per reperire informazioni/servizi turistici durante la vacanza</w:t>
            </w:r>
            <w:r w:rsidR="00F23F70">
              <w:rPr>
                <w:b/>
                <w:bCs/>
                <w:color w:val="FFFFFF"/>
                <w:sz w:val="24"/>
                <w:szCs w:val="24"/>
              </w:rPr>
              <w:t xml:space="preserve"> (%)</w:t>
            </w:r>
            <w:r w:rsidRPr="00124C06">
              <w:rPr>
                <w:b/>
                <w:bCs/>
                <w:color w:val="FFFFFF"/>
                <w:sz w:val="24"/>
                <w:szCs w:val="24"/>
              </w:rPr>
              <w:br/>
            </w:r>
            <w:r w:rsidRPr="00124C06">
              <w:rPr>
                <w:color w:val="FFFFFF"/>
              </w:rPr>
              <w:t>Anno 2017</w:t>
            </w:r>
          </w:p>
        </w:tc>
      </w:tr>
      <w:tr w:rsidR="00B013BA" w:rsidRPr="00124C06" w:rsidTr="00447BD1">
        <w:trPr>
          <w:gridBefore w:val="2"/>
          <w:gridAfter w:val="1"/>
          <w:wBefore w:w="932" w:type="dxa"/>
          <w:wAfter w:w="31" w:type="dxa"/>
          <w:trHeight w:val="333"/>
          <w:jc w:val="center"/>
        </w:trPr>
        <w:tc>
          <w:tcPr>
            <w:tcW w:w="5281" w:type="dxa"/>
            <w:gridSpan w:val="2"/>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766"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447BD1">
        <w:trPr>
          <w:gridBefore w:val="2"/>
          <w:gridAfter w:val="1"/>
          <w:wBefore w:w="932" w:type="dxa"/>
          <w:wAfter w:w="31" w:type="dxa"/>
          <w:trHeight w:val="316"/>
          <w:jc w:val="center"/>
        </w:trPr>
        <w:tc>
          <w:tcPr>
            <w:tcW w:w="5281"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Si</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35,6</w:t>
            </w:r>
          </w:p>
        </w:tc>
        <w:tc>
          <w:tcPr>
            <w:tcW w:w="766"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39,1</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37,4</w:t>
            </w:r>
          </w:p>
        </w:tc>
      </w:tr>
      <w:tr w:rsidR="00B013BA" w:rsidRPr="00124C06" w:rsidTr="00447BD1">
        <w:trPr>
          <w:gridBefore w:val="2"/>
          <w:gridAfter w:val="1"/>
          <w:wBefore w:w="932" w:type="dxa"/>
          <w:wAfter w:w="31" w:type="dxa"/>
          <w:trHeight w:val="316"/>
          <w:jc w:val="center"/>
        </w:trPr>
        <w:tc>
          <w:tcPr>
            <w:tcW w:w="5281"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proofErr w:type="gramStart"/>
            <w:r w:rsidRPr="00124C06">
              <w:rPr>
                <w:sz w:val="18"/>
                <w:szCs w:val="18"/>
              </w:rPr>
              <w:t>No</w:t>
            </w:r>
            <w:proofErr w:type="gramEnd"/>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64,4</w:t>
            </w:r>
          </w:p>
        </w:tc>
        <w:tc>
          <w:tcPr>
            <w:tcW w:w="766"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60,9</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62,6</w:t>
            </w:r>
          </w:p>
        </w:tc>
      </w:tr>
      <w:tr w:rsidR="00B013BA" w:rsidRPr="00124C06" w:rsidTr="00447BD1">
        <w:trPr>
          <w:gridBefore w:val="2"/>
          <w:gridAfter w:val="1"/>
          <w:wBefore w:w="932" w:type="dxa"/>
          <w:wAfter w:w="31" w:type="dxa"/>
          <w:trHeight w:val="333"/>
          <w:jc w:val="center"/>
        </w:trPr>
        <w:tc>
          <w:tcPr>
            <w:tcW w:w="5281"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Totale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766"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c>
          <w:tcPr>
            <w:tcW w:w="601"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100,0</w:t>
            </w:r>
          </w:p>
        </w:tc>
      </w:tr>
      <w:tr w:rsidR="00B013BA" w:rsidRPr="00124C06" w:rsidTr="00447BD1">
        <w:trPr>
          <w:gridBefore w:val="2"/>
          <w:gridAfter w:val="1"/>
          <w:wBefore w:w="932" w:type="dxa"/>
          <w:wAfter w:w="31" w:type="dxa"/>
          <w:trHeight w:val="316"/>
          <w:jc w:val="center"/>
        </w:trPr>
        <w:tc>
          <w:tcPr>
            <w:tcW w:w="7285" w:type="dxa"/>
            <w:gridSpan w:val="11"/>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r w:rsidR="00B013BA" w:rsidRPr="00124C06" w:rsidTr="00447BD1">
        <w:trPr>
          <w:gridBefore w:val="1"/>
          <w:gridAfter w:val="2"/>
          <w:wBefore w:w="819" w:type="dxa"/>
          <w:wAfter w:w="98" w:type="dxa"/>
          <w:trHeight w:val="1293"/>
          <w:jc w:val="center"/>
        </w:trPr>
        <w:tc>
          <w:tcPr>
            <w:tcW w:w="7331" w:type="dxa"/>
            <w:gridSpan w:val="11"/>
            <w:tcBorders>
              <w:top w:val="single" w:sz="4" w:space="0" w:color="800000"/>
              <w:left w:val="nil"/>
              <w:bottom w:val="double" w:sz="6" w:space="0" w:color="800000"/>
              <w:right w:val="nil"/>
            </w:tcBorders>
            <w:shd w:val="clear" w:color="000000" w:fill="800000"/>
            <w:vAlign w:val="center"/>
            <w:hideMark/>
          </w:tcPr>
          <w:p w:rsidR="00B013BA" w:rsidRPr="00124C06" w:rsidRDefault="00B013BA" w:rsidP="00B013BA">
            <w:pPr>
              <w:spacing w:line="240" w:lineRule="auto"/>
              <w:rPr>
                <w:b/>
                <w:bCs/>
                <w:iCs/>
                <w:color w:val="FFFFFF"/>
                <w:sz w:val="24"/>
                <w:szCs w:val="24"/>
              </w:rPr>
            </w:pPr>
            <w:r w:rsidRPr="00124C06">
              <w:rPr>
                <w:b/>
                <w:bCs/>
                <w:color w:val="FFFFFF"/>
                <w:sz w:val="24"/>
                <w:szCs w:val="24"/>
              </w:rPr>
              <w:t>Applicazioni-mobile utilizzate per reperire informazioni /servizi sul territorio della vacanza</w:t>
            </w:r>
            <w:r w:rsidRPr="00124C06">
              <w:rPr>
                <w:b/>
                <w:bCs/>
                <w:color w:val="FFFFFF"/>
                <w:sz w:val="24"/>
                <w:szCs w:val="24"/>
              </w:rPr>
              <w:br/>
            </w:r>
            <w:r w:rsidRPr="00124C06">
              <w:rPr>
                <w:color w:val="FFFFFF"/>
              </w:rPr>
              <w:t>possibili più risposte; % calcolata sul totale turisti che utilizzano applicazioni</w:t>
            </w:r>
            <w:r w:rsidRPr="00124C06">
              <w:rPr>
                <w:color w:val="FFFFFF"/>
              </w:rPr>
              <w:br/>
              <w:t>Anno 2017</w:t>
            </w:r>
          </w:p>
        </w:tc>
      </w:tr>
      <w:tr w:rsidR="00B013BA" w:rsidRPr="00124C06" w:rsidTr="00447BD1">
        <w:trPr>
          <w:gridBefore w:val="1"/>
          <w:gridAfter w:val="2"/>
          <w:wBefore w:w="819" w:type="dxa"/>
          <w:wAfter w:w="98" w:type="dxa"/>
          <w:trHeight w:val="322"/>
          <w:jc w:val="center"/>
        </w:trPr>
        <w:tc>
          <w:tcPr>
            <w:tcW w:w="5309" w:type="dxa"/>
            <w:gridSpan w:val="2"/>
            <w:tcBorders>
              <w:top w:val="nil"/>
              <w:left w:val="nil"/>
              <w:bottom w:val="nil"/>
              <w:right w:val="nil"/>
            </w:tcBorders>
            <w:shd w:val="clear" w:color="auto" w:fill="auto"/>
            <w:vAlign w:val="center"/>
            <w:hideMark/>
          </w:tcPr>
          <w:p w:rsidR="00B013BA" w:rsidRPr="00124C06" w:rsidRDefault="00B013BA" w:rsidP="00B013BA">
            <w:pPr>
              <w:spacing w:line="240" w:lineRule="auto"/>
              <w:rPr>
                <w:b/>
                <w:bCs/>
                <w:iCs/>
                <w:color w:val="FFFFFF"/>
                <w:sz w:val="24"/>
                <w:szCs w:val="24"/>
              </w:rPr>
            </w:pP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 xml:space="preserve">Italiani </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Stranieri</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Totale</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Dove mangiare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66,4</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64,7</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65,5</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Eventi</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52,4</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52,9</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52,7</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Cosa visitare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49,9</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44,3</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47,0</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Intrattenimento</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39,9</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43,1</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41,6</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Monumenti/Musei</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35,8</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38,5</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37,2</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Escursioni</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32,2</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36,6</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34,5</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Servizi di trasporto</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29,2</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36,5</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32,9</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Dove dormire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25,1</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22,4</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23,7</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Dove acquistare prodotti tipici dell’enogastronomia locale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19,4</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21,4</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20,4</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Servizi benessere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19,4</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19,0</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19,2</w:t>
            </w:r>
          </w:p>
        </w:tc>
      </w:tr>
      <w:tr w:rsidR="00B013BA" w:rsidRPr="00124C06" w:rsidTr="00447BD1">
        <w:trPr>
          <w:gridBefore w:val="1"/>
          <w:gridAfter w:val="2"/>
          <w:wBefore w:w="819" w:type="dxa"/>
          <w:wAfter w:w="98" w:type="dxa"/>
          <w:trHeight w:val="306"/>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Attività sportive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14,7</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15,6</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15,2</w:t>
            </w:r>
          </w:p>
        </w:tc>
      </w:tr>
      <w:tr w:rsidR="00B013BA" w:rsidRPr="00124C06" w:rsidTr="00447BD1">
        <w:trPr>
          <w:gridBefore w:val="1"/>
          <w:gridAfter w:val="2"/>
          <w:wBefore w:w="819" w:type="dxa"/>
          <w:wAfter w:w="98" w:type="dxa"/>
          <w:trHeight w:val="322"/>
          <w:jc w:val="center"/>
        </w:trPr>
        <w:tc>
          <w:tcPr>
            <w:tcW w:w="5309" w:type="dxa"/>
            <w:gridSpan w:val="2"/>
            <w:tcBorders>
              <w:top w:val="nil"/>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Servizi per famiglie</w:t>
            </w:r>
          </w:p>
        </w:tc>
        <w:tc>
          <w:tcPr>
            <w:tcW w:w="63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6,4</w:t>
            </w:r>
          </w:p>
        </w:tc>
        <w:tc>
          <w:tcPr>
            <w:tcW w:w="768"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11,2</w:t>
            </w:r>
          </w:p>
        </w:tc>
        <w:tc>
          <w:tcPr>
            <w:tcW w:w="617" w:type="dxa"/>
            <w:gridSpan w:val="3"/>
            <w:tcBorders>
              <w:top w:val="nil"/>
              <w:left w:val="nil"/>
              <w:bottom w:val="nil"/>
              <w:right w:val="nil"/>
            </w:tcBorders>
            <w:shd w:val="clear" w:color="auto" w:fill="auto"/>
            <w:noWrap/>
            <w:vAlign w:val="bottom"/>
            <w:hideMark/>
          </w:tcPr>
          <w:p w:rsidR="00B013BA" w:rsidRPr="00124C06" w:rsidRDefault="00B013BA" w:rsidP="00B013BA">
            <w:pPr>
              <w:spacing w:line="240" w:lineRule="auto"/>
              <w:jc w:val="right"/>
              <w:rPr>
                <w:iCs/>
                <w:sz w:val="18"/>
                <w:szCs w:val="18"/>
              </w:rPr>
            </w:pPr>
            <w:r w:rsidRPr="00124C06">
              <w:rPr>
                <w:sz w:val="18"/>
                <w:szCs w:val="18"/>
              </w:rPr>
              <w:t>8,9</w:t>
            </w:r>
          </w:p>
        </w:tc>
      </w:tr>
      <w:tr w:rsidR="00B013BA" w:rsidRPr="00124C06" w:rsidTr="00447BD1">
        <w:trPr>
          <w:gridBefore w:val="1"/>
          <w:gridAfter w:val="2"/>
          <w:wBefore w:w="819" w:type="dxa"/>
          <w:wAfter w:w="98" w:type="dxa"/>
          <w:trHeight w:val="322"/>
          <w:jc w:val="center"/>
        </w:trPr>
        <w:tc>
          <w:tcPr>
            <w:tcW w:w="7331" w:type="dxa"/>
            <w:gridSpan w:val="11"/>
            <w:tcBorders>
              <w:top w:val="double" w:sz="6" w:space="0" w:color="800000"/>
              <w:left w:val="nil"/>
              <w:bottom w:val="nil"/>
              <w:right w:val="nil"/>
            </w:tcBorders>
            <w:shd w:val="clear" w:color="auto" w:fill="auto"/>
            <w:noWrap/>
            <w:vAlign w:val="bottom"/>
            <w:hideMark/>
          </w:tcPr>
          <w:p w:rsidR="00B013BA" w:rsidRPr="00124C06" w:rsidRDefault="00B013BA" w:rsidP="00B013BA">
            <w:pPr>
              <w:spacing w:line="240" w:lineRule="auto"/>
              <w:rPr>
                <w:iCs/>
                <w:sz w:val="18"/>
                <w:szCs w:val="18"/>
              </w:rPr>
            </w:pPr>
            <w:r w:rsidRPr="00124C06">
              <w:rPr>
                <w:sz w:val="18"/>
                <w:szCs w:val="18"/>
              </w:rPr>
              <w:t xml:space="preserve">Fonte: "Italia destinazione turistica 2017" </w:t>
            </w:r>
            <w:proofErr w:type="spellStart"/>
            <w:r w:rsidRPr="00124C06">
              <w:rPr>
                <w:sz w:val="18"/>
                <w:szCs w:val="18"/>
              </w:rPr>
              <w:t>Isnart-Unioncamere</w:t>
            </w:r>
            <w:proofErr w:type="spellEnd"/>
          </w:p>
        </w:tc>
      </w:tr>
    </w:tbl>
    <w:p w:rsidR="00B013BA" w:rsidRDefault="00B013BA" w:rsidP="00B013BA"/>
    <w:p w:rsidR="00B013BA" w:rsidRDefault="00B013BA" w:rsidP="00B013BA">
      <w:pPr>
        <w:spacing w:after="120"/>
        <w:jc w:val="both"/>
        <w:rPr>
          <w:sz w:val="24"/>
          <w:szCs w:val="24"/>
        </w:rPr>
      </w:pPr>
      <w:r>
        <w:rPr>
          <w:sz w:val="24"/>
          <w:szCs w:val="24"/>
        </w:rPr>
        <w:lastRenderedPageBreak/>
        <w:t>Tra le attività più praticate nel corso della vacanza emergono le escursioni</w:t>
      </w:r>
      <w:r w:rsidR="00F23F70">
        <w:rPr>
          <w:sz w:val="24"/>
          <w:szCs w:val="24"/>
        </w:rPr>
        <w:t xml:space="preserve"> e</w:t>
      </w:r>
      <w:r>
        <w:rPr>
          <w:sz w:val="24"/>
          <w:szCs w:val="24"/>
        </w:rPr>
        <w:t xml:space="preserve"> le gite in giornata (impegnano in media il 51,3% dei turisti), lo sport (28,6% dei turisti ed in particolare il 32,4% degli stranieri), le visite ai centri storici (22,4% dei turisti), lo shopping (18,9%), i centri benessere (13,3%), le degustazioni di prodotti enogastronomici locali (13,1%), le visite di musei e mostre temporanee (12,5%), monumenti e siti archeologici (7,7%). Seguono gli acquisti di prodotti artigianali ed enogastronomici tipici del territorio (8,6%), gli spettacoli musicali (6,9%), gli eventi tradizionali, folkloristici ed enogastronomici (6,6% dei turisti ciascuno). </w:t>
      </w:r>
    </w:p>
    <w:p w:rsidR="00B013BA" w:rsidRPr="00156EB8" w:rsidRDefault="00B013BA" w:rsidP="00B013BA">
      <w:pPr>
        <w:spacing w:after="120"/>
        <w:jc w:val="both"/>
        <w:rPr>
          <w:sz w:val="24"/>
          <w:szCs w:val="24"/>
        </w:rPr>
      </w:pPr>
    </w:p>
    <w:tbl>
      <w:tblPr>
        <w:tblW w:w="7755" w:type="dxa"/>
        <w:jc w:val="center"/>
        <w:tblCellMar>
          <w:left w:w="70" w:type="dxa"/>
          <w:right w:w="70" w:type="dxa"/>
        </w:tblCellMar>
        <w:tblLook w:val="04A0" w:firstRow="1" w:lastRow="0" w:firstColumn="1" w:lastColumn="0" w:noHBand="0" w:noVBand="1"/>
      </w:tblPr>
      <w:tblGrid>
        <w:gridCol w:w="5184"/>
        <w:gridCol w:w="857"/>
        <w:gridCol w:w="857"/>
        <w:gridCol w:w="857"/>
      </w:tblGrid>
      <w:tr w:rsidR="00B013BA" w:rsidRPr="000F2EBB" w:rsidTr="00B013BA">
        <w:trPr>
          <w:trHeight w:val="1063"/>
          <w:jc w:val="center"/>
        </w:trPr>
        <w:tc>
          <w:tcPr>
            <w:tcW w:w="7755" w:type="dxa"/>
            <w:gridSpan w:val="4"/>
            <w:tcBorders>
              <w:top w:val="single" w:sz="4" w:space="0" w:color="800000"/>
              <w:left w:val="nil"/>
              <w:bottom w:val="double" w:sz="6" w:space="0" w:color="800000"/>
              <w:right w:val="nil"/>
            </w:tcBorders>
            <w:shd w:val="clear" w:color="000000" w:fill="800000"/>
            <w:vAlign w:val="center"/>
            <w:hideMark/>
          </w:tcPr>
          <w:p w:rsidR="00B013BA" w:rsidRPr="000F2EBB" w:rsidRDefault="00B013BA" w:rsidP="00B013BA">
            <w:pPr>
              <w:spacing w:line="240" w:lineRule="auto"/>
              <w:rPr>
                <w:b/>
                <w:bCs/>
                <w:iCs/>
                <w:color w:val="FFFFFF"/>
                <w:sz w:val="24"/>
                <w:szCs w:val="24"/>
              </w:rPr>
            </w:pPr>
            <w:r w:rsidRPr="000F2EBB">
              <w:rPr>
                <w:b/>
                <w:bCs/>
                <w:color w:val="FFFFFF"/>
                <w:sz w:val="24"/>
                <w:szCs w:val="24"/>
              </w:rPr>
              <w:t>Attività svolte</w:t>
            </w:r>
            <w:r w:rsidRPr="000F2EBB">
              <w:rPr>
                <w:b/>
                <w:bCs/>
                <w:color w:val="FFFFFF"/>
                <w:sz w:val="24"/>
                <w:szCs w:val="24"/>
              </w:rPr>
              <w:br/>
            </w:r>
            <w:r w:rsidRPr="000F2EBB">
              <w:rPr>
                <w:color w:val="FFFFFF"/>
              </w:rPr>
              <w:t>possibili più risposte; % calcolata sul totale turisti</w:t>
            </w:r>
            <w:r w:rsidRPr="000F2EBB">
              <w:rPr>
                <w:color w:val="FFFFFF"/>
              </w:rPr>
              <w:br/>
              <w:t>Anno 2017</w:t>
            </w:r>
          </w:p>
        </w:tc>
      </w:tr>
      <w:tr w:rsidR="00B013BA" w:rsidRPr="000F2EBB" w:rsidTr="00B013BA">
        <w:trPr>
          <w:trHeight w:val="311"/>
          <w:jc w:val="center"/>
        </w:trPr>
        <w:tc>
          <w:tcPr>
            <w:tcW w:w="5184" w:type="dxa"/>
            <w:tcBorders>
              <w:top w:val="nil"/>
              <w:left w:val="nil"/>
              <w:bottom w:val="nil"/>
              <w:right w:val="nil"/>
            </w:tcBorders>
            <w:shd w:val="clear" w:color="auto" w:fill="auto"/>
            <w:vAlign w:val="center"/>
            <w:hideMark/>
          </w:tcPr>
          <w:p w:rsidR="00B013BA" w:rsidRPr="000F2EBB" w:rsidRDefault="00B013BA" w:rsidP="00B013BA">
            <w:pPr>
              <w:spacing w:line="240" w:lineRule="auto"/>
              <w:rPr>
                <w:b/>
                <w:bCs/>
                <w:iCs/>
                <w:color w:val="FFFFFF"/>
                <w:sz w:val="24"/>
                <w:szCs w:val="24"/>
              </w:rPr>
            </w:pP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Escursioni e gite</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48,5</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54,2</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51,3</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Ho praticato attività sportive</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25,0</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32,4</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28,6</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Ho visitato il centro storico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23,4</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21,4</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22,4</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Ho fatto shopping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20,4</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17,5</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18,9</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Sono andato in centri benessere</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12,7</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13,3</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Degustazione prodotti enogastronomici locali</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12,3</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13,1</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Visita di musei e/o mostre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11,0</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13,9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12,5</w:t>
            </w:r>
          </w:p>
        </w:tc>
      </w:tr>
      <w:tr w:rsidR="00B013BA" w:rsidRPr="000F2EBB" w:rsidTr="00B013BA">
        <w:trPr>
          <w:trHeight w:val="278"/>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Sono andato al mare/lago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8,5</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9,0</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8,7</w:t>
            </w:r>
          </w:p>
        </w:tc>
      </w:tr>
      <w:tr w:rsidR="00B013BA" w:rsidRPr="000F2EBB" w:rsidTr="00B013BA">
        <w:trPr>
          <w:trHeight w:val="294"/>
          <w:jc w:val="center"/>
        </w:trPr>
        <w:tc>
          <w:tcPr>
            <w:tcW w:w="5184" w:type="dxa"/>
            <w:tcBorders>
              <w:top w:val="nil"/>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Ho acquistato prodotti tipici e/o dell’artigianato locale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8,0</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9,3</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8,6</w:t>
            </w:r>
          </w:p>
        </w:tc>
      </w:tr>
      <w:tr w:rsidR="00B013BA" w:rsidRPr="000F2EBB" w:rsidTr="00B013BA">
        <w:trPr>
          <w:trHeight w:val="294"/>
          <w:jc w:val="center"/>
        </w:trPr>
        <w:tc>
          <w:tcPr>
            <w:tcW w:w="5184"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Visitato monumenti e siti di interesse archeologico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7,5</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7,7</w:t>
            </w:r>
          </w:p>
        </w:tc>
      </w:tr>
      <w:tr w:rsidR="00B013BA" w:rsidRPr="000F2EBB" w:rsidTr="00B013BA">
        <w:trPr>
          <w:trHeight w:val="294"/>
          <w:jc w:val="center"/>
        </w:trPr>
        <w:tc>
          <w:tcPr>
            <w:tcW w:w="5184"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Ho assistito a spettacoli musicali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7,1</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6,7</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6,9</w:t>
            </w:r>
          </w:p>
        </w:tc>
      </w:tr>
      <w:tr w:rsidR="00B013BA" w:rsidRPr="000F2EBB" w:rsidTr="00B013BA">
        <w:trPr>
          <w:trHeight w:val="294"/>
          <w:jc w:val="center"/>
        </w:trPr>
        <w:tc>
          <w:tcPr>
            <w:tcW w:w="5184"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Partecipazione ad eventi tradizionali e folkloristici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5,9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7,3</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6,6</w:t>
            </w:r>
          </w:p>
        </w:tc>
      </w:tr>
      <w:tr w:rsidR="00B013BA" w:rsidRPr="000F2EBB" w:rsidTr="00B013BA">
        <w:trPr>
          <w:trHeight w:val="294"/>
          <w:jc w:val="center"/>
        </w:trPr>
        <w:tc>
          <w:tcPr>
            <w:tcW w:w="5184"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Partecipazione ad eventi enogastronomici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6,0</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7,1</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6,6</w:t>
            </w:r>
          </w:p>
        </w:tc>
      </w:tr>
      <w:tr w:rsidR="00B013BA" w:rsidRPr="000F2EBB" w:rsidTr="00B013BA">
        <w:trPr>
          <w:trHeight w:val="311"/>
          <w:jc w:val="center"/>
        </w:trPr>
        <w:tc>
          <w:tcPr>
            <w:tcW w:w="5184" w:type="dxa"/>
            <w:tcBorders>
              <w:top w:val="nil"/>
              <w:left w:val="nil"/>
              <w:bottom w:val="nil"/>
              <w:right w:val="nil"/>
            </w:tcBorders>
            <w:shd w:val="clear" w:color="auto" w:fill="auto"/>
            <w:vAlign w:val="bottom"/>
            <w:hideMark/>
          </w:tcPr>
          <w:p w:rsidR="00B013BA" w:rsidRPr="000F2EBB" w:rsidRDefault="00B013BA" w:rsidP="00B013BA">
            <w:pPr>
              <w:spacing w:line="240" w:lineRule="auto"/>
              <w:rPr>
                <w:iCs/>
                <w:sz w:val="18"/>
                <w:szCs w:val="18"/>
              </w:rPr>
            </w:pPr>
            <w:r w:rsidRPr="000F2EBB">
              <w:rPr>
                <w:sz w:val="18"/>
                <w:szCs w:val="18"/>
              </w:rPr>
              <w:t xml:space="preserve">Ho assistito ad eventi religiosi </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4,9</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2,1</w:t>
            </w:r>
          </w:p>
        </w:tc>
        <w:tc>
          <w:tcPr>
            <w:tcW w:w="857"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3,5</w:t>
            </w:r>
          </w:p>
        </w:tc>
      </w:tr>
      <w:tr w:rsidR="00B013BA" w:rsidRPr="000F2EBB" w:rsidTr="00B013BA">
        <w:trPr>
          <w:trHeight w:val="311"/>
          <w:jc w:val="center"/>
        </w:trPr>
        <w:tc>
          <w:tcPr>
            <w:tcW w:w="7755"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Pr>
        <w:spacing w:after="120"/>
        <w:rPr>
          <w:sz w:val="24"/>
          <w:szCs w:val="24"/>
        </w:rPr>
      </w:pPr>
    </w:p>
    <w:p w:rsidR="00B013BA" w:rsidRPr="00B80143" w:rsidRDefault="00B013BA" w:rsidP="00B013BA">
      <w:pPr>
        <w:spacing w:after="120"/>
        <w:rPr>
          <w:sz w:val="24"/>
          <w:szCs w:val="24"/>
        </w:rPr>
      </w:pPr>
    </w:p>
    <w:p w:rsidR="00B013BA" w:rsidRDefault="00B013BA" w:rsidP="00B013BA">
      <w:pPr>
        <w:rPr>
          <w:sz w:val="24"/>
          <w:szCs w:val="24"/>
        </w:rPr>
      </w:pPr>
      <w:r>
        <w:rPr>
          <w:sz w:val="24"/>
          <w:szCs w:val="24"/>
        </w:rPr>
        <w:br w:type="page"/>
      </w:r>
    </w:p>
    <w:p w:rsidR="00B013BA" w:rsidRPr="00B013BA" w:rsidRDefault="00B013BA" w:rsidP="00B013BA">
      <w:pPr>
        <w:jc w:val="both"/>
      </w:pPr>
      <w:r w:rsidRPr="00B013BA">
        <w:lastRenderedPageBreak/>
        <w:t xml:space="preserve">Esperienze di vacanza che in linea generale soddisfano i turisti italiani e stranieri: in una scala da 1 10 il voto medio espresso dai turisti italiani e stranieri che trascorrono un soggiorno in Italia è 8. </w:t>
      </w:r>
    </w:p>
    <w:p w:rsidR="00B013BA" w:rsidRPr="00B013BA" w:rsidRDefault="00B013BA" w:rsidP="00B013BA">
      <w:pPr>
        <w:jc w:val="both"/>
      </w:pPr>
      <w:r w:rsidRPr="00B013BA">
        <w:t xml:space="preserve">Gli elementi </w:t>
      </w:r>
      <w:r w:rsidR="00CA636D">
        <w:t>che</w:t>
      </w:r>
      <w:r w:rsidRPr="00B013BA">
        <w:t xml:space="preserve"> soddisfano di più riguardano la qualità dell’offerta enogastronomica locale: sia in generale, la qualità del mangiare e del bere (per la quale il voto medio espresso è il più alto, pari a 8 sia per gli italiani che per gli stranieri), ma anche la qualità della ristorazione locale in particolare (7,6) ed i relativi costi (7,5).</w:t>
      </w:r>
    </w:p>
    <w:p w:rsidR="00B013BA" w:rsidRPr="00B013BA" w:rsidRDefault="00B013BA" w:rsidP="00B013BA">
      <w:pPr>
        <w:jc w:val="both"/>
      </w:pPr>
      <w:r w:rsidRPr="00B013BA">
        <w:t>Molto soddisfatti anche del clima di ospitalità della popolazione locale (giudicato con un voto medio di 7,9), della qualità delle strutture di alloggio (7,7) e dei loro costi (7,3), dell’offerta di intrattenimento (7,5), delle informazioni turistiche disponibili (7,5), dei costi dei trasporti locali (7,4), dell’offerta culturale (7,4) e dell’organizzazione del territorio (7,4).</w:t>
      </w:r>
    </w:p>
    <w:p w:rsidR="00B013BA" w:rsidRPr="00156EB8" w:rsidRDefault="00B013BA" w:rsidP="00B013BA">
      <w:pPr>
        <w:spacing w:after="120"/>
        <w:rPr>
          <w:sz w:val="24"/>
          <w:szCs w:val="24"/>
        </w:rPr>
      </w:pPr>
    </w:p>
    <w:tbl>
      <w:tblPr>
        <w:tblW w:w="7741" w:type="dxa"/>
        <w:jc w:val="center"/>
        <w:tblCellMar>
          <w:left w:w="70" w:type="dxa"/>
          <w:right w:w="70" w:type="dxa"/>
        </w:tblCellMar>
        <w:tblLook w:val="04A0" w:firstRow="1" w:lastRow="0" w:firstColumn="1" w:lastColumn="0" w:noHBand="0" w:noVBand="1"/>
      </w:tblPr>
      <w:tblGrid>
        <w:gridCol w:w="5512"/>
        <w:gridCol w:w="637"/>
        <w:gridCol w:w="762"/>
        <w:gridCol w:w="830"/>
      </w:tblGrid>
      <w:tr w:rsidR="00B013BA" w:rsidRPr="000F2EBB" w:rsidTr="00B013BA">
        <w:trPr>
          <w:trHeight w:val="818"/>
          <w:jc w:val="center"/>
        </w:trPr>
        <w:tc>
          <w:tcPr>
            <w:tcW w:w="7741" w:type="dxa"/>
            <w:gridSpan w:val="4"/>
            <w:tcBorders>
              <w:top w:val="single" w:sz="4" w:space="0" w:color="800000"/>
              <w:left w:val="nil"/>
              <w:bottom w:val="double" w:sz="6" w:space="0" w:color="800000"/>
              <w:right w:val="dotted" w:sz="4" w:space="0" w:color="800000"/>
            </w:tcBorders>
            <w:shd w:val="clear" w:color="000000" w:fill="800000"/>
            <w:vAlign w:val="center"/>
            <w:hideMark/>
          </w:tcPr>
          <w:p w:rsidR="00B013BA" w:rsidRPr="000F2EBB" w:rsidRDefault="00B013BA" w:rsidP="00B013BA">
            <w:pPr>
              <w:spacing w:line="240" w:lineRule="auto"/>
              <w:rPr>
                <w:b/>
                <w:bCs/>
                <w:iCs/>
                <w:color w:val="FFFFFF"/>
                <w:sz w:val="24"/>
                <w:szCs w:val="24"/>
              </w:rPr>
            </w:pPr>
            <w:r>
              <w:br w:type="page"/>
            </w:r>
            <w:r w:rsidRPr="000F2EBB">
              <w:rPr>
                <w:b/>
                <w:bCs/>
                <w:color w:val="FFFFFF"/>
                <w:sz w:val="24"/>
                <w:szCs w:val="24"/>
              </w:rPr>
              <w:t>Giudizio medio sul soggiorno - Anno 2017</w:t>
            </w:r>
            <w:r w:rsidRPr="000F2EBB">
              <w:rPr>
                <w:b/>
                <w:bCs/>
                <w:color w:val="FFFFFF"/>
                <w:sz w:val="24"/>
                <w:szCs w:val="24"/>
              </w:rPr>
              <w:br/>
            </w:r>
            <w:r w:rsidRPr="000F2EBB">
              <w:rPr>
                <w:color w:val="FFFFFF"/>
              </w:rPr>
              <w:t>(dove 1 è il minimo e 10 il massimo)</w:t>
            </w:r>
          </w:p>
        </w:tc>
      </w:tr>
      <w:tr w:rsidR="00B013BA" w:rsidRPr="000F2EBB" w:rsidTr="00CA636D">
        <w:trPr>
          <w:trHeight w:val="305"/>
          <w:jc w:val="center"/>
        </w:trPr>
        <w:tc>
          <w:tcPr>
            <w:tcW w:w="5512" w:type="dxa"/>
            <w:tcBorders>
              <w:top w:val="nil"/>
              <w:left w:val="nil"/>
              <w:bottom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w:t>
            </w:r>
          </w:p>
        </w:tc>
        <w:tc>
          <w:tcPr>
            <w:tcW w:w="637" w:type="dxa"/>
            <w:tcBorders>
              <w:top w:val="nil"/>
              <w:bottom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 xml:space="preserve">Italiani </w:t>
            </w:r>
          </w:p>
        </w:tc>
        <w:tc>
          <w:tcPr>
            <w:tcW w:w="762" w:type="dxa"/>
            <w:tcBorders>
              <w:top w:val="nil"/>
              <w:bottom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Stranieri</w:t>
            </w:r>
          </w:p>
        </w:tc>
        <w:tc>
          <w:tcPr>
            <w:tcW w:w="830" w:type="dxa"/>
            <w:tcBorders>
              <w:top w:val="nil"/>
              <w:left w:val="nil"/>
              <w:bottom w:val="nil"/>
              <w:right w:val="nil"/>
            </w:tcBorders>
            <w:shd w:val="clear" w:color="auto" w:fill="auto"/>
            <w:noWrap/>
            <w:vAlign w:val="bottom"/>
            <w:hideMark/>
          </w:tcPr>
          <w:p w:rsidR="00B013BA" w:rsidRPr="000F2EBB" w:rsidRDefault="00B013BA" w:rsidP="00B013BA">
            <w:pPr>
              <w:spacing w:line="240" w:lineRule="auto"/>
              <w:jc w:val="right"/>
              <w:rPr>
                <w:iCs/>
                <w:sz w:val="18"/>
                <w:szCs w:val="18"/>
              </w:rPr>
            </w:pPr>
            <w:r w:rsidRPr="000F2EBB">
              <w:rPr>
                <w:sz w:val="18"/>
                <w:szCs w:val="18"/>
              </w:rPr>
              <w:t>Totale</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La qualità del mangiare e del bere</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Pr>
                <w:color w:val="000000"/>
                <w:sz w:val="18"/>
                <w:szCs w:val="18"/>
              </w:rPr>
              <w:t>8,0</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8,0</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Pr>
                <w:color w:val="000000"/>
                <w:sz w:val="18"/>
                <w:szCs w:val="18"/>
              </w:rPr>
              <w:t>8,0</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Cortesia e ospitalità della gente</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7,9</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7,9</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7,9</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Qualità e accoglienza nelle strutture di alloggio</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7,7</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7,6</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7,7</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La ristorazione</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7,6</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7,6</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7,6</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L'offerta di intrattenimento</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Il costo della ristorazione</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Informazioni turistiche</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Il costo dei trasporti locali</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L'offerta culturale (musei, monumenti)</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7,5</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 xml:space="preserve">L'organizzazione del territorio (collegamenti, orari di apertura e chiusura, </w:t>
            </w:r>
            <w:proofErr w:type="spellStart"/>
            <w:r w:rsidRPr="000F2EBB">
              <w:rPr>
                <w:sz w:val="18"/>
                <w:szCs w:val="18"/>
              </w:rPr>
              <w:t>etc</w:t>
            </w:r>
            <w:proofErr w:type="spellEnd"/>
            <w:r w:rsidRPr="000F2EBB">
              <w:rPr>
                <w:sz w:val="18"/>
                <w:szCs w:val="18"/>
              </w:rPr>
              <w:t>)</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Il costo dell'alloggio</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7,4</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7,2</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7,3</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L'efficienza dei trasporti locali</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6,1</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6,0</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6,1</w:t>
            </w:r>
          </w:p>
        </w:tc>
      </w:tr>
      <w:tr w:rsidR="00B013BA" w:rsidRPr="000F2EBB" w:rsidTr="00B013BA">
        <w:trPr>
          <w:trHeight w:val="305"/>
          <w:jc w:val="center"/>
        </w:trPr>
        <w:tc>
          <w:tcPr>
            <w:tcW w:w="5512" w:type="dxa"/>
            <w:tcBorders>
              <w:top w:val="nil"/>
              <w:left w:val="nil"/>
              <w:bottom w:val="nil"/>
              <w:right w:val="nil"/>
            </w:tcBorders>
            <w:shd w:val="clear" w:color="auto" w:fill="auto"/>
            <w:hideMark/>
          </w:tcPr>
          <w:p w:rsidR="00B013BA" w:rsidRPr="000F2EBB" w:rsidRDefault="00B013BA" w:rsidP="00B013BA">
            <w:pPr>
              <w:spacing w:line="240" w:lineRule="auto"/>
              <w:rPr>
                <w:iCs/>
                <w:sz w:val="18"/>
                <w:szCs w:val="18"/>
              </w:rPr>
            </w:pPr>
            <w:r w:rsidRPr="000F2EBB">
              <w:rPr>
                <w:sz w:val="18"/>
                <w:szCs w:val="18"/>
              </w:rPr>
              <w:t>Giudizio complessivo</w:t>
            </w:r>
          </w:p>
        </w:tc>
        <w:tc>
          <w:tcPr>
            <w:tcW w:w="637"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8,0</w:t>
            </w:r>
          </w:p>
        </w:tc>
        <w:tc>
          <w:tcPr>
            <w:tcW w:w="762"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7,9</w:t>
            </w:r>
          </w:p>
        </w:tc>
        <w:tc>
          <w:tcPr>
            <w:tcW w:w="830" w:type="dxa"/>
            <w:tcBorders>
              <w:top w:val="nil"/>
              <w:left w:val="nil"/>
              <w:bottom w:val="nil"/>
              <w:right w:val="nil"/>
            </w:tcBorders>
            <w:shd w:val="clear" w:color="auto" w:fill="auto"/>
            <w:noWrap/>
            <w:hideMark/>
          </w:tcPr>
          <w:p w:rsidR="00B013BA" w:rsidRPr="000F2EBB" w:rsidRDefault="00B013BA" w:rsidP="00B013BA">
            <w:pPr>
              <w:spacing w:line="240" w:lineRule="auto"/>
              <w:jc w:val="right"/>
              <w:rPr>
                <w:iCs/>
                <w:color w:val="000000"/>
                <w:sz w:val="18"/>
                <w:szCs w:val="18"/>
              </w:rPr>
            </w:pPr>
            <w:r w:rsidRPr="000F2EBB">
              <w:rPr>
                <w:color w:val="000000"/>
                <w:sz w:val="18"/>
                <w:szCs w:val="18"/>
              </w:rPr>
              <w:t>8,0</w:t>
            </w:r>
          </w:p>
        </w:tc>
      </w:tr>
      <w:tr w:rsidR="00B013BA" w:rsidRPr="000F2EBB" w:rsidTr="00B013BA">
        <w:trPr>
          <w:trHeight w:val="305"/>
          <w:jc w:val="center"/>
        </w:trPr>
        <w:tc>
          <w:tcPr>
            <w:tcW w:w="7741" w:type="dxa"/>
            <w:gridSpan w:val="4"/>
            <w:tcBorders>
              <w:top w:val="double" w:sz="6" w:space="0" w:color="800000"/>
              <w:left w:val="nil"/>
              <w:bottom w:val="nil"/>
              <w:right w:val="nil"/>
            </w:tcBorders>
            <w:shd w:val="clear" w:color="auto" w:fill="auto"/>
            <w:noWrap/>
            <w:vAlign w:val="bottom"/>
            <w:hideMark/>
          </w:tcPr>
          <w:p w:rsidR="00B013BA" w:rsidRPr="000F2EBB" w:rsidRDefault="00B013BA" w:rsidP="00B013BA">
            <w:pPr>
              <w:spacing w:line="240" w:lineRule="auto"/>
              <w:rPr>
                <w:iCs/>
                <w:sz w:val="18"/>
                <w:szCs w:val="18"/>
              </w:rPr>
            </w:pPr>
            <w:r w:rsidRPr="000F2EBB">
              <w:rPr>
                <w:sz w:val="18"/>
                <w:szCs w:val="18"/>
              </w:rPr>
              <w:t xml:space="preserve">Fonte: "Italia destinazione turistica 2017" </w:t>
            </w:r>
            <w:proofErr w:type="spellStart"/>
            <w:r w:rsidRPr="000F2EBB">
              <w:rPr>
                <w:sz w:val="18"/>
                <w:szCs w:val="18"/>
              </w:rPr>
              <w:t>Isnart-Unioncamere</w:t>
            </w:r>
            <w:proofErr w:type="spellEnd"/>
          </w:p>
        </w:tc>
      </w:tr>
    </w:tbl>
    <w:p w:rsidR="00B013BA" w:rsidRDefault="00B013BA" w:rsidP="00B013BA"/>
    <w:p w:rsidR="00B013BA" w:rsidRPr="00914E1E" w:rsidRDefault="00B013BA" w:rsidP="00B013BA">
      <w:pPr>
        <w:jc w:val="both"/>
      </w:pPr>
    </w:p>
    <w:p w:rsidR="00B013BA" w:rsidRDefault="00B013BA">
      <w:pPr>
        <w:rPr>
          <w:rFonts w:asciiTheme="majorHAnsi" w:eastAsiaTheme="majorEastAsia" w:hAnsiTheme="majorHAnsi" w:cstheme="majorBidi"/>
          <w:sz w:val="36"/>
          <w:szCs w:val="36"/>
        </w:rPr>
      </w:pPr>
      <w:r>
        <w:br w:type="page"/>
      </w:r>
    </w:p>
    <w:p w:rsidR="00B013BA" w:rsidRDefault="000E4FFF" w:rsidP="00B013BA">
      <w:pPr>
        <w:pStyle w:val="Titolo1"/>
        <w:rPr>
          <w:color w:val="auto"/>
        </w:rPr>
      </w:pPr>
      <w:bookmarkStart w:id="52" w:name="_Toc508702629"/>
      <w:r>
        <w:rPr>
          <w:color w:val="auto"/>
        </w:rPr>
        <w:lastRenderedPageBreak/>
        <w:t>NOTA METODOLOGI</w:t>
      </w:r>
      <w:r w:rsidR="00B013BA" w:rsidRPr="00B013BA">
        <w:rPr>
          <w:color w:val="auto"/>
        </w:rPr>
        <w:t>CA</w:t>
      </w:r>
      <w:bookmarkEnd w:id="52"/>
    </w:p>
    <w:p w:rsidR="009710CD" w:rsidRDefault="009710CD" w:rsidP="00B013BA">
      <w:pPr>
        <w:rPr>
          <w:b/>
          <w:color w:val="800000"/>
        </w:rPr>
      </w:pPr>
    </w:p>
    <w:p w:rsidR="00B013BA" w:rsidRPr="00B013BA" w:rsidRDefault="00B013BA" w:rsidP="00B013BA">
      <w:pPr>
        <w:rPr>
          <w:b/>
          <w:color w:val="800000"/>
        </w:rPr>
      </w:pPr>
      <w:r w:rsidRPr="00B013BA">
        <w:rPr>
          <w:b/>
          <w:color w:val="800000"/>
        </w:rPr>
        <w:t>Indagine ai turisti</w:t>
      </w:r>
    </w:p>
    <w:p w:rsidR="00B013BA" w:rsidRPr="00EC4BB8" w:rsidRDefault="00B013BA" w:rsidP="00B013BA">
      <w:pPr>
        <w:jc w:val="both"/>
      </w:pPr>
      <w:r w:rsidRPr="00B013BA">
        <w:t>Per monitorare la domanda turistica, la rilevazione ha coinvolto un cam</w:t>
      </w:r>
      <w:r>
        <w:t>pione rappresentativo di oltre 3.5</w:t>
      </w:r>
      <w:r w:rsidRPr="00B013BA">
        <w:t>00 turisti che abbiano soggiornato almeno una notte in Italia.</w:t>
      </w:r>
    </w:p>
    <w:p w:rsidR="00B013BA" w:rsidRPr="00B013BA" w:rsidRDefault="00B013BA" w:rsidP="00B013BA">
      <w:pPr>
        <w:jc w:val="both"/>
      </w:pPr>
      <w:r w:rsidRPr="00B013BA">
        <w:t>Una volta individuate le località di maggior interesse per ogni singolo prodotto (sulla base del numero di arrivi e presenze), si passa alla successiva fase di campionamento che prevede una distribuzione delle interviste tra turisti italiani e turisti stranieri. Tale divisione viene stabilita in base ai dati dell’Istat relativi alle presenze per regione e per provincia.</w:t>
      </w:r>
    </w:p>
    <w:p w:rsidR="00B013BA" w:rsidRPr="00B013BA" w:rsidRDefault="00B013BA" w:rsidP="00B013BA">
      <w:pPr>
        <w:jc w:val="both"/>
      </w:pPr>
      <w:r w:rsidRPr="00B013BA">
        <w:t xml:space="preserve">Per l’analisi dei dati raccolti il campione viene riportato all’universo di riferimento attraverso un sistema di pesi. Tali </w:t>
      </w:r>
      <w:proofErr w:type="spellStart"/>
      <w:r w:rsidRPr="00B013BA">
        <w:t>pesi</w:t>
      </w:r>
      <w:proofErr w:type="spellEnd"/>
      <w:r w:rsidRPr="00B013BA">
        <w:t>, attribuiti ad ogni singola unità, sono costruiti rapportando il numero di interviste effettuate per ogni regione e per ogni località turistica al totale delle presenze nel territorio (dati Istat).</w:t>
      </w:r>
    </w:p>
    <w:p w:rsidR="00B013BA" w:rsidRPr="00B013BA" w:rsidRDefault="00B013BA" w:rsidP="00B013BA">
      <w:pPr>
        <w:jc w:val="both"/>
      </w:pPr>
      <w:r w:rsidRPr="00B013BA">
        <w:t>Le domande rilevano le caratteristiche strutturali del turista (età, provenienza, sesso, titolo di studio e professione), i comportamenti turistici (motivazione di vacanza, tipologia di alloggio, canali di influenza, attività svolte durante il soggiorno, soddisfazione e valutazione della vacanza svolta) ed i consumi turistici sul territorio.</w:t>
      </w:r>
    </w:p>
    <w:p w:rsidR="00B013BA" w:rsidRPr="0001053C" w:rsidRDefault="00B013BA" w:rsidP="00B013BA">
      <w:pPr>
        <w:jc w:val="both"/>
      </w:pPr>
      <w:bookmarkStart w:id="53" w:name="_GoBack"/>
      <w:bookmarkEnd w:id="53"/>
    </w:p>
    <w:p w:rsidR="00B013BA" w:rsidRPr="00B013BA" w:rsidRDefault="00B013BA" w:rsidP="00B013BA">
      <w:pPr>
        <w:rPr>
          <w:b/>
          <w:color w:val="800000"/>
        </w:rPr>
      </w:pPr>
      <w:r w:rsidRPr="00B013BA">
        <w:rPr>
          <w:b/>
          <w:color w:val="800000"/>
        </w:rPr>
        <w:t>Indagine alle imprese</w:t>
      </w:r>
    </w:p>
    <w:p w:rsidR="00616B65" w:rsidRPr="00914E1E" w:rsidRDefault="00B013BA" w:rsidP="00B013BA">
      <w:pPr>
        <w:jc w:val="both"/>
      </w:pPr>
      <w:r w:rsidRPr="00B013BA">
        <w:t xml:space="preserve">Lo studio viene realizzato tramite interviste </w:t>
      </w:r>
      <w:r>
        <w:t>alle imprese del ricettivo con metodologia C.A.W.I. c</w:t>
      </w:r>
      <w:r w:rsidR="009710CD">
        <w:t>oinvolgendo</w:t>
      </w:r>
      <w:r w:rsidRPr="00B013BA">
        <w:t xml:space="preserve"> </w:t>
      </w:r>
      <w:r>
        <w:t xml:space="preserve">oltre 16.000 </w:t>
      </w:r>
      <w:r w:rsidRPr="00B013BA">
        <w:t>strutture ricettive in Italia</w:t>
      </w:r>
      <w:r>
        <w:t xml:space="preserve">. Il campione pari a </w:t>
      </w:r>
      <w:r w:rsidR="009710CD">
        <w:t>500 unità ha permesso di tracciare l’identikit degli operatori del turismo, il numero di addetti, il fatturato gli investimenti e l’occupazione media camere, la specializzazione di prodotto delle imprese e la carenza di servizi sul territorio.</w:t>
      </w:r>
    </w:p>
    <w:sectPr w:rsidR="00616B65" w:rsidRPr="00914E1E" w:rsidSect="00EB4904">
      <w:headerReference w:type="default" r:id="rId43"/>
      <w:footerReference w:type="default" r:id="rId4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25C" w:rsidRDefault="005D025C" w:rsidP="00106285">
      <w:pPr>
        <w:spacing w:after="0" w:line="240" w:lineRule="auto"/>
      </w:pPr>
      <w:r>
        <w:separator/>
      </w:r>
    </w:p>
  </w:endnote>
  <w:endnote w:type="continuationSeparator" w:id="0">
    <w:p w:rsidR="005D025C" w:rsidRDefault="005D025C" w:rsidP="0010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trait">
    <w:altName w:val="Times New Roman"/>
    <w:charset w:val="00"/>
    <w:family w:val="auto"/>
    <w:pitch w:val="default"/>
  </w:font>
  <w:font w:name="Ubuntu">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25C" w:rsidRDefault="005D025C">
    <w:pPr>
      <w:pStyle w:val="Pidipagina"/>
      <w:jc w:val="right"/>
    </w:pPr>
  </w:p>
  <w:tbl>
    <w:tblPr>
      <w:tblW w:w="9137" w:type="dxa"/>
      <w:tblInd w:w="108" w:type="dxa"/>
      <w:tblBorders>
        <w:top w:val="single" w:sz="4" w:space="0" w:color="A6A6A6"/>
        <w:left w:val="single" w:sz="4" w:space="0" w:color="A6A6A6"/>
        <w:bottom w:val="single" w:sz="4" w:space="0" w:color="A6A6A6"/>
        <w:right w:val="single" w:sz="4" w:space="0" w:color="A6A6A6"/>
        <w:insideH w:val="single" w:sz="4" w:space="0" w:color="A6A6A6"/>
      </w:tblBorders>
      <w:tblLook w:val="01E0" w:firstRow="1" w:lastRow="1" w:firstColumn="1" w:lastColumn="1" w:noHBand="0" w:noVBand="0"/>
    </w:tblPr>
    <w:tblGrid>
      <w:gridCol w:w="5993"/>
      <w:gridCol w:w="3144"/>
    </w:tblGrid>
    <w:tr w:rsidR="005D025C" w:rsidTr="00F23F70">
      <w:trPr>
        <w:trHeight w:val="396"/>
      </w:trPr>
      <w:tc>
        <w:tcPr>
          <w:tcW w:w="5993" w:type="dxa"/>
          <w:tcMar>
            <w:left w:w="0" w:type="dxa"/>
            <w:right w:w="0" w:type="dxa"/>
          </w:tcMar>
          <w:vAlign w:val="center"/>
        </w:tcPr>
        <w:p w:rsidR="005D025C" w:rsidRPr="00E96901" w:rsidRDefault="005D025C" w:rsidP="00F23F70">
          <w:pPr>
            <w:rPr>
              <w:color w:val="800000"/>
              <w:sz w:val="16"/>
              <w:szCs w:val="16"/>
            </w:rPr>
          </w:pPr>
          <w:r>
            <w:rPr>
              <w:color w:val="800000"/>
              <w:sz w:val="16"/>
              <w:szCs w:val="16"/>
            </w:rPr>
            <w:t>L’economia del turismo in Italia – Italia destinazione turistica Osservatorio 2017</w:t>
          </w:r>
        </w:p>
      </w:tc>
      <w:tc>
        <w:tcPr>
          <w:tcW w:w="3144" w:type="dxa"/>
          <w:vAlign w:val="center"/>
        </w:tcPr>
        <w:p w:rsidR="005D025C" w:rsidRPr="00E96901" w:rsidRDefault="005D025C" w:rsidP="00F23F70">
          <w:pPr>
            <w:pStyle w:val="Pidipagina"/>
            <w:jc w:val="right"/>
            <w:rPr>
              <w:rFonts w:cs="Arial"/>
              <w:color w:val="7F7F7F"/>
              <w:sz w:val="16"/>
              <w:szCs w:val="16"/>
              <w:lang w:eastAsia="it-IT"/>
            </w:rPr>
          </w:pPr>
          <w:r w:rsidRPr="00E96901">
            <w:rPr>
              <w:rFonts w:cs="Arial"/>
              <w:color w:val="7F7F7F"/>
              <w:sz w:val="16"/>
              <w:szCs w:val="16"/>
              <w:lang w:eastAsia="it-IT"/>
            </w:rPr>
            <w:t xml:space="preserve">Pagina </w:t>
          </w:r>
          <w:r w:rsidRPr="00E96901">
            <w:rPr>
              <w:rStyle w:val="Numeropagina"/>
              <w:rFonts w:cs="Arial"/>
              <w:color w:val="7F7F7F"/>
              <w:sz w:val="16"/>
              <w:szCs w:val="16"/>
              <w:lang w:eastAsia="it-IT"/>
            </w:rPr>
            <w:fldChar w:fldCharType="begin"/>
          </w:r>
          <w:r w:rsidRPr="00E96901">
            <w:rPr>
              <w:rStyle w:val="Numeropagina"/>
              <w:rFonts w:cs="Arial"/>
              <w:color w:val="7F7F7F"/>
              <w:sz w:val="16"/>
              <w:szCs w:val="16"/>
              <w:lang w:eastAsia="it-IT"/>
            </w:rPr>
            <w:instrText xml:space="preserve"> PAGE </w:instrText>
          </w:r>
          <w:r w:rsidRPr="00E96901">
            <w:rPr>
              <w:rStyle w:val="Numeropagina"/>
              <w:rFonts w:cs="Arial"/>
              <w:color w:val="7F7F7F"/>
              <w:sz w:val="16"/>
              <w:szCs w:val="16"/>
              <w:lang w:eastAsia="it-IT"/>
            </w:rPr>
            <w:fldChar w:fldCharType="separate"/>
          </w:r>
          <w:r>
            <w:rPr>
              <w:rStyle w:val="Numeropagina"/>
              <w:rFonts w:cs="Arial"/>
              <w:noProof/>
              <w:color w:val="7F7F7F"/>
              <w:sz w:val="16"/>
              <w:szCs w:val="16"/>
              <w:lang w:eastAsia="it-IT"/>
            </w:rPr>
            <w:t>66</w:t>
          </w:r>
          <w:r w:rsidRPr="00E96901">
            <w:rPr>
              <w:rStyle w:val="Numeropagina"/>
              <w:rFonts w:cs="Arial"/>
              <w:color w:val="7F7F7F"/>
              <w:sz w:val="16"/>
              <w:szCs w:val="16"/>
              <w:lang w:eastAsia="it-IT"/>
            </w:rPr>
            <w:fldChar w:fldCharType="end"/>
          </w:r>
          <w:r w:rsidRPr="00E96901">
            <w:rPr>
              <w:rStyle w:val="Numeropagina"/>
              <w:rFonts w:cs="Arial"/>
              <w:color w:val="7F7F7F"/>
              <w:sz w:val="16"/>
              <w:szCs w:val="16"/>
              <w:lang w:eastAsia="it-IT"/>
            </w:rPr>
            <w:t xml:space="preserve"> di </w:t>
          </w:r>
          <w:r w:rsidRPr="00E96901">
            <w:rPr>
              <w:rStyle w:val="Numeropagina"/>
              <w:rFonts w:cs="Arial"/>
              <w:color w:val="7F7F7F"/>
              <w:sz w:val="16"/>
              <w:szCs w:val="16"/>
              <w:lang w:eastAsia="it-IT"/>
            </w:rPr>
            <w:fldChar w:fldCharType="begin"/>
          </w:r>
          <w:r w:rsidRPr="00E96901">
            <w:rPr>
              <w:rStyle w:val="Numeropagina"/>
              <w:rFonts w:cs="Arial"/>
              <w:color w:val="7F7F7F"/>
              <w:sz w:val="16"/>
              <w:szCs w:val="16"/>
              <w:lang w:eastAsia="it-IT"/>
            </w:rPr>
            <w:instrText xml:space="preserve"> NUMPAGES </w:instrText>
          </w:r>
          <w:r w:rsidRPr="00E96901">
            <w:rPr>
              <w:rStyle w:val="Numeropagina"/>
              <w:rFonts w:cs="Arial"/>
              <w:color w:val="7F7F7F"/>
              <w:sz w:val="16"/>
              <w:szCs w:val="16"/>
              <w:lang w:eastAsia="it-IT"/>
            </w:rPr>
            <w:fldChar w:fldCharType="separate"/>
          </w:r>
          <w:r>
            <w:rPr>
              <w:rStyle w:val="Numeropagina"/>
              <w:rFonts w:cs="Arial"/>
              <w:noProof/>
              <w:color w:val="7F7F7F"/>
              <w:sz w:val="16"/>
              <w:szCs w:val="16"/>
              <w:lang w:eastAsia="it-IT"/>
            </w:rPr>
            <w:t>74</w:t>
          </w:r>
          <w:r w:rsidRPr="00E96901">
            <w:rPr>
              <w:rStyle w:val="Numeropagina"/>
              <w:rFonts w:cs="Arial"/>
              <w:color w:val="7F7F7F"/>
              <w:sz w:val="16"/>
              <w:szCs w:val="16"/>
              <w:lang w:eastAsia="it-IT"/>
            </w:rPr>
            <w:fldChar w:fldCharType="end"/>
          </w:r>
        </w:p>
      </w:tc>
    </w:tr>
  </w:tbl>
  <w:p w:rsidR="005D025C" w:rsidRDefault="005D025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25C" w:rsidRDefault="005D025C" w:rsidP="00106285">
      <w:pPr>
        <w:spacing w:after="0" w:line="240" w:lineRule="auto"/>
      </w:pPr>
      <w:r>
        <w:separator/>
      </w:r>
    </w:p>
  </w:footnote>
  <w:footnote w:type="continuationSeparator" w:id="0">
    <w:p w:rsidR="005D025C" w:rsidRDefault="005D025C" w:rsidP="00106285">
      <w:pPr>
        <w:spacing w:after="0" w:line="240" w:lineRule="auto"/>
      </w:pPr>
      <w:r>
        <w:continuationSeparator/>
      </w:r>
    </w:p>
  </w:footnote>
  <w:footnote w:id="1">
    <w:p w:rsidR="005D025C" w:rsidRDefault="005D025C" w:rsidP="00106285">
      <w:pPr>
        <w:pStyle w:val="Testonotaapidipagina"/>
        <w:jc w:val="both"/>
      </w:pPr>
      <w:r>
        <w:rPr>
          <w:rStyle w:val="Rimandonotaapidipagina"/>
        </w:rPr>
        <w:footnoteRef/>
      </w:r>
      <w:r w:rsidRPr="00E819C6">
        <w:rPr>
          <w:lang w:val="en-US"/>
        </w:rPr>
        <w:t xml:space="preserve"> OECD Tourism Trends and Policies 2016, OECD Publishing, Paris. </w:t>
      </w:r>
      <w:r w:rsidRPr="00106285">
        <w:t>I dati citati si riferiscono al 2014.</w:t>
      </w:r>
    </w:p>
  </w:footnote>
  <w:footnote w:id="2">
    <w:p w:rsidR="005D025C" w:rsidRPr="00D0371A" w:rsidRDefault="005D025C" w:rsidP="00106285">
      <w:pPr>
        <w:pStyle w:val="Testonotaapidipagina"/>
        <w:jc w:val="both"/>
      </w:pPr>
      <w:r>
        <w:rPr>
          <w:rStyle w:val="Rimandonotaapidipagina"/>
        </w:rPr>
        <w:footnoteRef/>
      </w:r>
      <w:r w:rsidRPr="00D0371A">
        <w:t xml:space="preserve"> UNWTO, World </w:t>
      </w:r>
      <w:proofErr w:type="spellStart"/>
      <w:r w:rsidRPr="00D0371A">
        <w:t>Tourism</w:t>
      </w:r>
      <w:proofErr w:type="spellEnd"/>
      <w:r w:rsidRPr="00D0371A">
        <w:t xml:space="preserve"> </w:t>
      </w:r>
      <w:proofErr w:type="spellStart"/>
      <w:r w:rsidRPr="00D0371A">
        <w:t>Barometer</w:t>
      </w:r>
      <w:proofErr w:type="spellEnd"/>
      <w:r w:rsidRPr="00D0371A">
        <w:t>, vol. 15, marzo 2017.</w:t>
      </w:r>
    </w:p>
  </w:footnote>
  <w:footnote w:id="3">
    <w:p w:rsidR="005D025C" w:rsidRDefault="005D025C" w:rsidP="00106285">
      <w:pPr>
        <w:pStyle w:val="Testonotaapidipagina"/>
        <w:jc w:val="both"/>
      </w:pPr>
      <w:r>
        <w:rPr>
          <w:rStyle w:val="Rimandonotaapidipagina"/>
        </w:rPr>
        <w:footnoteRef/>
      </w:r>
      <w:r>
        <w:t xml:space="preserve"> Il CISET è un ente dell’Università Ca' </w:t>
      </w:r>
      <w:proofErr w:type="spellStart"/>
      <w:r>
        <w:t>Foscari</w:t>
      </w:r>
      <w:proofErr w:type="spellEnd"/>
      <w:r>
        <w:t xml:space="preserve"> di Venezia; svolge attività di ricerca, consulenza, formazione e informazione sui temi del turismo. L’IRPET è l’Istituto Regionale Programmazione Economica della Toscana. </w:t>
      </w:r>
    </w:p>
    <w:p w:rsidR="005D025C" w:rsidRDefault="005D025C" w:rsidP="00106285">
      <w:pPr>
        <w:pStyle w:val="Testonotaapidipagina"/>
        <w:jc w:val="both"/>
      </w:pPr>
      <w:r>
        <w:t xml:space="preserve">Nel seguito si illustrano i principali risultati per il 2016 dell’indagine effettuata dalla Banca d’Italia sulla base di interviste e conteggi di viaggiatori residenti e non residenti in transito alle frontiere italiane. </w:t>
      </w:r>
    </w:p>
    <w:p w:rsidR="005D025C" w:rsidRDefault="005D025C">
      <w:pPr>
        <w:pStyle w:val="Testonotaapidipagina"/>
      </w:pPr>
    </w:p>
  </w:footnote>
  <w:footnote w:id="4">
    <w:p w:rsidR="005D025C" w:rsidRDefault="005D025C">
      <w:pPr>
        <w:pStyle w:val="Testonotaapidipagina"/>
      </w:pPr>
      <w:r>
        <w:rPr>
          <w:rStyle w:val="Rimandonotaapidipagina"/>
        </w:rPr>
        <w:footnoteRef/>
      </w:r>
      <w:r>
        <w:t xml:space="preserve"> </w:t>
      </w:r>
      <w:r w:rsidRPr="00A7221C">
        <w:t>La bilancia dei pagamenti è compilata a prezzi correnti; la valutazione a prezzi costanti è basata sui deflatori dei conti nazionali per gli acquisti all’estero dei residenti e per gli acquisti sul territorio dei non residenti.</w:t>
      </w:r>
    </w:p>
  </w:footnote>
  <w:footnote w:id="5">
    <w:p w:rsidR="005D025C" w:rsidRPr="00B77D52" w:rsidRDefault="005D025C" w:rsidP="0070497B">
      <w:pPr>
        <w:pStyle w:val="Testonotaapidipagina"/>
      </w:pPr>
      <w:r w:rsidRPr="00B77D52">
        <w:rPr>
          <w:rStyle w:val="Rimandonotaapidipagina"/>
        </w:rPr>
        <w:footnoteRef/>
      </w:r>
      <w:r w:rsidRPr="00B77D52">
        <w:t xml:space="preserve"> Fonte: Osservatori Digital </w:t>
      </w:r>
      <w:proofErr w:type="spellStart"/>
      <w:r w:rsidRPr="00B77D52">
        <w:t>Innovation</w:t>
      </w:r>
      <w:proofErr w:type="spellEnd"/>
      <w:r w:rsidRPr="00B77D52">
        <w:t xml:space="preserve"> del Politecnico di Milano.</w:t>
      </w:r>
    </w:p>
  </w:footnote>
  <w:footnote w:id="6">
    <w:p w:rsidR="005D025C" w:rsidRPr="00C40113" w:rsidRDefault="005D025C" w:rsidP="0070497B">
      <w:pPr>
        <w:pStyle w:val="Testonotaapidipagina"/>
      </w:pPr>
      <w:r w:rsidRPr="00C40113">
        <w:rPr>
          <w:rStyle w:val="Rimandonotaapidipagina"/>
        </w:rPr>
        <w:footnoteRef/>
      </w:r>
      <w:r w:rsidRPr="00C40113">
        <w:t xml:space="preserve"> Fonte: Osservatorio Nazionale del Turismo - dati </w:t>
      </w:r>
      <w:proofErr w:type="spellStart"/>
      <w:r w:rsidRPr="00C40113">
        <w:t>Unioncamere</w:t>
      </w:r>
      <w:proofErr w:type="spellEnd"/>
      <w:r w:rsidRPr="00C40113">
        <w:t xml:space="preserve"> </w:t>
      </w:r>
      <w:r>
        <w:t>(I</w:t>
      </w:r>
      <w:r w:rsidRPr="00C40113">
        <w:t>ndagine 2013).</w:t>
      </w:r>
      <w:r>
        <w:t xml:space="preserve"> </w:t>
      </w:r>
    </w:p>
  </w:footnote>
  <w:footnote w:id="7">
    <w:p w:rsidR="005D025C" w:rsidRDefault="005D025C" w:rsidP="00172BA0">
      <w:pPr>
        <w:pStyle w:val="Testonotaapidipagina"/>
      </w:pPr>
      <w:r>
        <w:rPr>
          <w:rStyle w:val="Rimandonotaapidipagina"/>
        </w:rPr>
        <w:footnoteRef/>
      </w:r>
      <w:r>
        <w:t xml:space="preserve"> Europa: Germania, Francia, Spagna, Gran Bretagna, Polonia; Paesi Maturi: Usa, Canada, Australia, Giappone, Emirati Arabi; Paesi </w:t>
      </w:r>
      <w:proofErr w:type="spellStart"/>
      <w:r>
        <w:t>Prospect</w:t>
      </w:r>
      <w:proofErr w:type="spellEnd"/>
      <w:r>
        <w:t>: Cina, Russia, Turchia, India, Brasile, Sud Africa, Nigeria, Marocco</w:t>
      </w:r>
    </w:p>
    <w:p w:rsidR="005D025C" w:rsidRDefault="005D025C" w:rsidP="00114D21">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25C" w:rsidRDefault="005D025C" w:rsidP="00447BD1">
    <w:pPr>
      <w:pStyle w:val="Intestazione"/>
      <w:tabs>
        <w:tab w:val="clear" w:pos="4819"/>
        <w:tab w:val="clear" w:pos="9638"/>
        <w:tab w:val="right" w:pos="9214"/>
      </w:tabs>
    </w:pPr>
    <w:r>
      <w:rPr>
        <w:noProof/>
        <w:lang w:eastAsia="it-IT"/>
      </w:rPr>
      <w:drawing>
        <wp:inline distT="0" distB="0" distL="0" distR="0" wp14:anchorId="3B56CFAB" wp14:editId="0C69A745">
          <wp:extent cx="1620911" cy="392192"/>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19270" cy="391795"/>
                  </a:xfrm>
                  <a:prstGeom prst="rect">
                    <a:avLst/>
                  </a:prstGeom>
                  <a:noFill/>
                </pic:spPr>
              </pic:pic>
            </a:graphicData>
          </a:graphic>
        </wp:inline>
      </w:drawing>
    </w:r>
    <w:r>
      <w:t xml:space="preserve">                           </w:t>
    </w:r>
    <w:r>
      <w:tab/>
    </w:r>
    <w:r>
      <w:rPr>
        <w:noProof/>
        <w:lang w:eastAsia="it-IT"/>
      </w:rPr>
      <w:drawing>
        <wp:inline distT="0" distB="0" distL="0" distR="0" wp14:anchorId="4C42B4DE" wp14:editId="36218855">
          <wp:extent cx="1277620" cy="474980"/>
          <wp:effectExtent l="19050" t="0" r="0" b="0"/>
          <wp:docPr id="37" name="Immagine 37"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oncamere"/>
                  <pic:cNvPicPr>
                    <a:picLocks noChangeAspect="1" noChangeArrowheads="1"/>
                  </pic:cNvPicPr>
                </pic:nvPicPr>
                <pic:blipFill>
                  <a:blip r:embed="rId2"/>
                  <a:srcRect/>
                  <a:stretch>
                    <a:fillRect/>
                  </a:stretch>
                </pic:blipFill>
                <pic:spPr bwMode="auto">
                  <a:xfrm>
                    <a:off x="0" y="0"/>
                    <a:ext cx="1277620" cy="474980"/>
                  </a:xfrm>
                  <a:prstGeom prst="rect">
                    <a:avLst/>
                  </a:prstGeom>
                  <a:noFill/>
                  <a:ln w="9525">
                    <a:noFill/>
                    <a:miter lim="800000"/>
                    <a:headEnd/>
                    <a:tailEnd/>
                  </a:ln>
                </pic:spPr>
              </pic:pic>
            </a:graphicData>
          </a:graphic>
        </wp:inline>
      </w:drawing>
    </w:r>
  </w:p>
  <w:p w:rsidR="005D025C" w:rsidRDefault="005D025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28E9"/>
    <w:multiLevelType w:val="hybridMultilevel"/>
    <w:tmpl w:val="3B8030B6"/>
    <w:lvl w:ilvl="0" w:tplc="5E462158">
      <w:start w:val="1"/>
      <w:numFmt w:val="bullet"/>
      <w:lvlText w:val=""/>
      <w:lvlJc w:val="left"/>
      <w:pPr>
        <w:ind w:left="720" w:hanging="360"/>
      </w:pPr>
      <w:rPr>
        <w:rFonts w:ascii="Symbol" w:hAnsi="Symbol" w:hint="default"/>
        <w:color w:val="8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45C5A"/>
    <w:multiLevelType w:val="hybridMultilevel"/>
    <w:tmpl w:val="479A76D2"/>
    <w:lvl w:ilvl="0" w:tplc="5E462158">
      <w:start w:val="1"/>
      <w:numFmt w:val="bullet"/>
      <w:lvlText w:val=""/>
      <w:lvlJc w:val="left"/>
      <w:pPr>
        <w:ind w:left="720" w:hanging="360"/>
      </w:pPr>
      <w:rPr>
        <w:rFonts w:ascii="Symbol" w:hAnsi="Symbol" w:hint="default"/>
        <w:color w:val="8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2E6157"/>
    <w:multiLevelType w:val="hybridMultilevel"/>
    <w:tmpl w:val="41B64234"/>
    <w:lvl w:ilvl="0" w:tplc="0410000F">
      <w:start w:val="1"/>
      <w:numFmt w:val="decimal"/>
      <w:pStyle w:val="IsnartTabitem"/>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A134C9"/>
    <w:multiLevelType w:val="hybridMultilevel"/>
    <w:tmpl w:val="6D606702"/>
    <w:lvl w:ilvl="0" w:tplc="3EAEFE52">
      <w:start w:val="1"/>
      <w:numFmt w:val="bullet"/>
      <w:pStyle w:val="xl25"/>
      <w:lvlText w:val=""/>
      <w:lvlJc w:val="left"/>
      <w:pPr>
        <w:tabs>
          <w:tab w:val="num" w:pos="720"/>
        </w:tabs>
        <w:ind w:left="720" w:hanging="360"/>
      </w:pPr>
      <w:rPr>
        <w:rFonts w:ascii="Symbol" w:hAnsi="Symbol" w:hint="default"/>
        <w:color w:val="943634"/>
      </w:rPr>
    </w:lvl>
    <w:lvl w:ilvl="1" w:tplc="88EC4DF8">
      <w:start w:val="1"/>
      <w:numFmt w:val="decimal"/>
      <w:lvlText w:val="%2."/>
      <w:lvlJc w:val="left"/>
      <w:pPr>
        <w:tabs>
          <w:tab w:val="num" w:pos="1440"/>
        </w:tabs>
        <w:ind w:left="1440" w:hanging="360"/>
      </w:pPr>
      <w:rPr>
        <w:rFonts w:hint="default"/>
        <w:b/>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B333C"/>
    <w:multiLevelType w:val="multilevel"/>
    <w:tmpl w:val="DBE20F16"/>
    <w:lvl w:ilvl="0">
      <w:start w:val="1"/>
      <w:numFmt w:val="decimal"/>
      <w:lvlText w:val="%1"/>
      <w:lvlJc w:val="left"/>
      <w:pPr>
        <w:ind w:left="525" w:hanging="525"/>
      </w:pPr>
      <w:rPr>
        <w:rFonts w:hint="default"/>
        <w:color w:val="C00000"/>
        <w:sz w:val="28"/>
      </w:rPr>
    </w:lvl>
    <w:lvl w:ilvl="1">
      <w:start w:val="2"/>
      <w:numFmt w:val="decimal"/>
      <w:lvlText w:val="%1.%2"/>
      <w:lvlJc w:val="left"/>
      <w:pPr>
        <w:ind w:left="525" w:hanging="525"/>
      </w:pPr>
      <w:rPr>
        <w:rFonts w:hint="default"/>
        <w:color w:val="C00000"/>
        <w:sz w:val="28"/>
      </w:rPr>
    </w:lvl>
    <w:lvl w:ilvl="2">
      <w:start w:val="1"/>
      <w:numFmt w:val="decimal"/>
      <w:lvlText w:val="%1.%2.%3"/>
      <w:lvlJc w:val="left"/>
      <w:pPr>
        <w:ind w:left="720" w:hanging="720"/>
      </w:pPr>
      <w:rPr>
        <w:rFonts w:hint="default"/>
        <w:color w:val="800000"/>
        <w:sz w:val="28"/>
      </w:rPr>
    </w:lvl>
    <w:lvl w:ilvl="3">
      <w:start w:val="1"/>
      <w:numFmt w:val="decimal"/>
      <w:lvlText w:val="%1.%2.%3.%4"/>
      <w:lvlJc w:val="left"/>
      <w:pPr>
        <w:ind w:left="1080" w:hanging="1080"/>
      </w:pPr>
      <w:rPr>
        <w:rFonts w:hint="default"/>
        <w:color w:val="C00000"/>
        <w:sz w:val="28"/>
      </w:rPr>
    </w:lvl>
    <w:lvl w:ilvl="4">
      <w:start w:val="1"/>
      <w:numFmt w:val="decimal"/>
      <w:lvlText w:val="%1.%2.%3.%4.%5"/>
      <w:lvlJc w:val="left"/>
      <w:pPr>
        <w:ind w:left="1080" w:hanging="1080"/>
      </w:pPr>
      <w:rPr>
        <w:rFonts w:hint="default"/>
        <w:color w:val="C00000"/>
        <w:sz w:val="28"/>
      </w:rPr>
    </w:lvl>
    <w:lvl w:ilvl="5">
      <w:start w:val="1"/>
      <w:numFmt w:val="decimal"/>
      <w:lvlText w:val="%1.%2.%3.%4.%5.%6"/>
      <w:lvlJc w:val="left"/>
      <w:pPr>
        <w:ind w:left="1440" w:hanging="1440"/>
      </w:pPr>
      <w:rPr>
        <w:rFonts w:hint="default"/>
        <w:color w:val="C00000"/>
        <w:sz w:val="28"/>
      </w:rPr>
    </w:lvl>
    <w:lvl w:ilvl="6">
      <w:start w:val="1"/>
      <w:numFmt w:val="decimal"/>
      <w:lvlText w:val="%1.%2.%3.%4.%5.%6.%7"/>
      <w:lvlJc w:val="left"/>
      <w:pPr>
        <w:ind w:left="1440" w:hanging="1440"/>
      </w:pPr>
      <w:rPr>
        <w:rFonts w:hint="default"/>
        <w:color w:val="C00000"/>
        <w:sz w:val="28"/>
      </w:rPr>
    </w:lvl>
    <w:lvl w:ilvl="7">
      <w:start w:val="1"/>
      <w:numFmt w:val="decimal"/>
      <w:lvlText w:val="%1.%2.%3.%4.%5.%6.%7.%8"/>
      <w:lvlJc w:val="left"/>
      <w:pPr>
        <w:ind w:left="1800" w:hanging="1800"/>
      </w:pPr>
      <w:rPr>
        <w:rFonts w:hint="default"/>
        <w:color w:val="C00000"/>
        <w:sz w:val="28"/>
      </w:rPr>
    </w:lvl>
    <w:lvl w:ilvl="8">
      <w:start w:val="1"/>
      <w:numFmt w:val="decimal"/>
      <w:lvlText w:val="%1.%2.%3.%4.%5.%6.%7.%8.%9"/>
      <w:lvlJc w:val="left"/>
      <w:pPr>
        <w:ind w:left="1800" w:hanging="1800"/>
      </w:pPr>
      <w:rPr>
        <w:rFonts w:hint="default"/>
        <w:color w:val="C00000"/>
        <w:sz w:val="28"/>
      </w:rPr>
    </w:lvl>
  </w:abstractNum>
  <w:abstractNum w:abstractNumId="5" w15:restartNumberingAfterBreak="0">
    <w:nsid w:val="1FB93258"/>
    <w:multiLevelType w:val="hybridMultilevel"/>
    <w:tmpl w:val="4A82B156"/>
    <w:lvl w:ilvl="0" w:tplc="FFFFFFFF">
      <w:start w:val="1"/>
      <w:numFmt w:val="bullet"/>
      <w:pStyle w:val="TabValori"/>
      <w:lvlText w:val=""/>
      <w:legacy w:legacy="1" w:legacySpace="0" w:legacyIndent="240"/>
      <w:lvlJc w:val="left"/>
      <w:pPr>
        <w:ind w:left="240" w:hanging="240"/>
      </w:pPr>
      <w:rPr>
        <w:rFonts w:ascii="Wingdings" w:hAnsi="Wingdings"/>
        <w:sz w:val="1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8D78E4"/>
    <w:multiLevelType w:val="hybridMultilevel"/>
    <w:tmpl w:val="1E7AB094"/>
    <w:lvl w:ilvl="0" w:tplc="5E462158">
      <w:start w:val="1"/>
      <w:numFmt w:val="bullet"/>
      <w:lvlText w:val=""/>
      <w:lvlJc w:val="left"/>
      <w:pPr>
        <w:ind w:left="720" w:hanging="360"/>
      </w:pPr>
      <w:rPr>
        <w:rFonts w:ascii="Symbol" w:hAnsi="Symbol" w:hint="default"/>
        <w:color w:val="8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1D4204"/>
    <w:multiLevelType w:val="multilevel"/>
    <w:tmpl w:val="D9DA3C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FD81549"/>
    <w:multiLevelType w:val="hybridMultilevel"/>
    <w:tmpl w:val="ECC4DA0C"/>
    <w:lvl w:ilvl="0" w:tplc="0410000F">
      <w:start w:val="1"/>
      <w:numFmt w:val="decimal"/>
      <w:pStyle w:val="Risultato"/>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0F6274C"/>
    <w:multiLevelType w:val="multilevel"/>
    <w:tmpl w:val="C48A7CD0"/>
    <w:lvl w:ilvl="0">
      <w:start w:val="1"/>
      <w:numFmt w:val="decimal"/>
      <w:pStyle w:val="puntato"/>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E953EF"/>
    <w:multiLevelType w:val="hybridMultilevel"/>
    <w:tmpl w:val="86F6EC46"/>
    <w:lvl w:ilvl="0" w:tplc="DFECE624">
      <w:numFmt w:val="bullet"/>
      <w:pStyle w:val="Rientrocorpodeltesto3"/>
      <w:lvlText w:val="-"/>
      <w:lvlJc w:val="left"/>
      <w:pPr>
        <w:tabs>
          <w:tab w:val="num" w:pos="360"/>
        </w:tabs>
        <w:ind w:left="57" w:hanging="57"/>
      </w:pPr>
      <w:rPr>
        <w:rFonts w:ascii="Times New Roman" w:hAnsi="Times New Roman" w:cs="Times New Roman" w:hint="default"/>
      </w:rPr>
    </w:lvl>
    <w:lvl w:ilvl="1" w:tplc="0410000F">
      <w:start w:val="1"/>
      <w:numFmt w:val="decimal"/>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B24B2B"/>
    <w:multiLevelType w:val="hybridMultilevel"/>
    <w:tmpl w:val="46104F90"/>
    <w:lvl w:ilvl="0" w:tplc="85A0BE40">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5"/>
  </w:num>
  <w:num w:numId="5">
    <w:abstractNumId w:val="10"/>
  </w:num>
  <w:num w:numId="6">
    <w:abstractNumId w:val="2"/>
  </w:num>
  <w:num w:numId="7">
    <w:abstractNumId w:val="7"/>
  </w:num>
  <w:num w:numId="8">
    <w:abstractNumId w:val="11"/>
  </w:num>
  <w:num w:numId="9">
    <w:abstractNumId w:val="4"/>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6558"/>
    <w:rsid w:val="00005087"/>
    <w:rsid w:val="00021A6F"/>
    <w:rsid w:val="0002466F"/>
    <w:rsid w:val="0003725C"/>
    <w:rsid w:val="0004098F"/>
    <w:rsid w:val="00042309"/>
    <w:rsid w:val="00047CE0"/>
    <w:rsid w:val="0005641D"/>
    <w:rsid w:val="00056E91"/>
    <w:rsid w:val="00063910"/>
    <w:rsid w:val="00066373"/>
    <w:rsid w:val="00081D88"/>
    <w:rsid w:val="00093EE2"/>
    <w:rsid w:val="000B390A"/>
    <w:rsid w:val="000B4E7E"/>
    <w:rsid w:val="000B5E14"/>
    <w:rsid w:val="000C160D"/>
    <w:rsid w:val="000C7823"/>
    <w:rsid w:val="000D0737"/>
    <w:rsid w:val="000E4FFF"/>
    <w:rsid w:val="000E6BAB"/>
    <w:rsid w:val="000F1861"/>
    <w:rsid w:val="00106285"/>
    <w:rsid w:val="00114D21"/>
    <w:rsid w:val="001420AB"/>
    <w:rsid w:val="00150871"/>
    <w:rsid w:val="001723F0"/>
    <w:rsid w:val="00172BA0"/>
    <w:rsid w:val="001741CB"/>
    <w:rsid w:val="0017667D"/>
    <w:rsid w:val="001804E4"/>
    <w:rsid w:val="00184C10"/>
    <w:rsid w:val="00186E17"/>
    <w:rsid w:val="001A1569"/>
    <w:rsid w:val="001B3A30"/>
    <w:rsid w:val="001C1E6A"/>
    <w:rsid w:val="001C33C2"/>
    <w:rsid w:val="001E33F2"/>
    <w:rsid w:val="001F4120"/>
    <w:rsid w:val="002018E2"/>
    <w:rsid w:val="00213E0D"/>
    <w:rsid w:val="00225A18"/>
    <w:rsid w:val="00236824"/>
    <w:rsid w:val="002526A4"/>
    <w:rsid w:val="00261F2A"/>
    <w:rsid w:val="0027275D"/>
    <w:rsid w:val="002824A1"/>
    <w:rsid w:val="002851B3"/>
    <w:rsid w:val="00291D18"/>
    <w:rsid w:val="002938AE"/>
    <w:rsid w:val="002A7C7B"/>
    <w:rsid w:val="002B3889"/>
    <w:rsid w:val="002D1539"/>
    <w:rsid w:val="002F5295"/>
    <w:rsid w:val="003011AF"/>
    <w:rsid w:val="003048B2"/>
    <w:rsid w:val="00304DBD"/>
    <w:rsid w:val="003143A3"/>
    <w:rsid w:val="00315806"/>
    <w:rsid w:val="00316B2A"/>
    <w:rsid w:val="00346042"/>
    <w:rsid w:val="00346A59"/>
    <w:rsid w:val="00365846"/>
    <w:rsid w:val="003C309C"/>
    <w:rsid w:val="003D67C9"/>
    <w:rsid w:val="003F20AE"/>
    <w:rsid w:val="003F5580"/>
    <w:rsid w:val="004074FF"/>
    <w:rsid w:val="00442BAC"/>
    <w:rsid w:val="00447BD1"/>
    <w:rsid w:val="00461EAC"/>
    <w:rsid w:val="004909B7"/>
    <w:rsid w:val="004A215A"/>
    <w:rsid w:val="004A3457"/>
    <w:rsid w:val="004A5BFD"/>
    <w:rsid w:val="004C22EB"/>
    <w:rsid w:val="004E3E61"/>
    <w:rsid w:val="004F3047"/>
    <w:rsid w:val="00511E08"/>
    <w:rsid w:val="005239EE"/>
    <w:rsid w:val="00531ABE"/>
    <w:rsid w:val="00536613"/>
    <w:rsid w:val="00541598"/>
    <w:rsid w:val="0055612C"/>
    <w:rsid w:val="00576800"/>
    <w:rsid w:val="005A7ED4"/>
    <w:rsid w:val="005D025C"/>
    <w:rsid w:val="005D05D8"/>
    <w:rsid w:val="00616B65"/>
    <w:rsid w:val="00636FF1"/>
    <w:rsid w:val="0065203E"/>
    <w:rsid w:val="0066256A"/>
    <w:rsid w:val="00686FFD"/>
    <w:rsid w:val="006A0E4E"/>
    <w:rsid w:val="006C3DB5"/>
    <w:rsid w:val="006F0108"/>
    <w:rsid w:val="006F24BF"/>
    <w:rsid w:val="006F4090"/>
    <w:rsid w:val="0070497B"/>
    <w:rsid w:val="00712603"/>
    <w:rsid w:val="007B1CB1"/>
    <w:rsid w:val="007D3D2E"/>
    <w:rsid w:val="007D5BE2"/>
    <w:rsid w:val="007E1377"/>
    <w:rsid w:val="007E5FA3"/>
    <w:rsid w:val="007F0984"/>
    <w:rsid w:val="007F2365"/>
    <w:rsid w:val="007F2D5B"/>
    <w:rsid w:val="007F5238"/>
    <w:rsid w:val="00810A3D"/>
    <w:rsid w:val="008170C4"/>
    <w:rsid w:val="00826EB7"/>
    <w:rsid w:val="00830639"/>
    <w:rsid w:val="00836B3C"/>
    <w:rsid w:val="00847663"/>
    <w:rsid w:val="00853EF5"/>
    <w:rsid w:val="008642A9"/>
    <w:rsid w:val="00871074"/>
    <w:rsid w:val="008820E4"/>
    <w:rsid w:val="008858D5"/>
    <w:rsid w:val="008962AF"/>
    <w:rsid w:val="00897E0B"/>
    <w:rsid w:val="008B67F5"/>
    <w:rsid w:val="008C127B"/>
    <w:rsid w:val="00911ACD"/>
    <w:rsid w:val="00912AB1"/>
    <w:rsid w:val="00914E1E"/>
    <w:rsid w:val="0092259F"/>
    <w:rsid w:val="00927DF5"/>
    <w:rsid w:val="00937D85"/>
    <w:rsid w:val="00941BC2"/>
    <w:rsid w:val="00960FC5"/>
    <w:rsid w:val="009710CD"/>
    <w:rsid w:val="009766A4"/>
    <w:rsid w:val="009962CC"/>
    <w:rsid w:val="009C4F30"/>
    <w:rsid w:val="009D1286"/>
    <w:rsid w:val="009D564E"/>
    <w:rsid w:val="009E2989"/>
    <w:rsid w:val="009E353F"/>
    <w:rsid w:val="00A06558"/>
    <w:rsid w:val="00A06D5E"/>
    <w:rsid w:val="00A1450E"/>
    <w:rsid w:val="00A21DE3"/>
    <w:rsid w:val="00A31F27"/>
    <w:rsid w:val="00A400B4"/>
    <w:rsid w:val="00A60D2F"/>
    <w:rsid w:val="00A61A2C"/>
    <w:rsid w:val="00A63C95"/>
    <w:rsid w:val="00A659E1"/>
    <w:rsid w:val="00A717F4"/>
    <w:rsid w:val="00A7221C"/>
    <w:rsid w:val="00A9093B"/>
    <w:rsid w:val="00A95A48"/>
    <w:rsid w:val="00AB616E"/>
    <w:rsid w:val="00AE414C"/>
    <w:rsid w:val="00AF39DE"/>
    <w:rsid w:val="00B013BA"/>
    <w:rsid w:val="00B202E5"/>
    <w:rsid w:val="00B25FDC"/>
    <w:rsid w:val="00B37E52"/>
    <w:rsid w:val="00B417A0"/>
    <w:rsid w:val="00B42D9E"/>
    <w:rsid w:val="00B43F4E"/>
    <w:rsid w:val="00B55430"/>
    <w:rsid w:val="00B67E4C"/>
    <w:rsid w:val="00B76C46"/>
    <w:rsid w:val="00B94891"/>
    <w:rsid w:val="00BA7973"/>
    <w:rsid w:val="00BC0DAE"/>
    <w:rsid w:val="00BD04B1"/>
    <w:rsid w:val="00BE7311"/>
    <w:rsid w:val="00BF36B6"/>
    <w:rsid w:val="00C150A3"/>
    <w:rsid w:val="00C56C44"/>
    <w:rsid w:val="00C60163"/>
    <w:rsid w:val="00C64A78"/>
    <w:rsid w:val="00C91FAC"/>
    <w:rsid w:val="00CA636D"/>
    <w:rsid w:val="00CB7740"/>
    <w:rsid w:val="00CC5B11"/>
    <w:rsid w:val="00CD1F91"/>
    <w:rsid w:val="00CE6980"/>
    <w:rsid w:val="00CF52F2"/>
    <w:rsid w:val="00D03697"/>
    <w:rsid w:val="00D0371A"/>
    <w:rsid w:val="00D05C93"/>
    <w:rsid w:val="00D20EAF"/>
    <w:rsid w:val="00D279F5"/>
    <w:rsid w:val="00D5409A"/>
    <w:rsid w:val="00D72455"/>
    <w:rsid w:val="00D80795"/>
    <w:rsid w:val="00D9753C"/>
    <w:rsid w:val="00DA1C85"/>
    <w:rsid w:val="00DA7749"/>
    <w:rsid w:val="00DB590E"/>
    <w:rsid w:val="00DC7063"/>
    <w:rsid w:val="00DD52D3"/>
    <w:rsid w:val="00DD646B"/>
    <w:rsid w:val="00DD686C"/>
    <w:rsid w:val="00DE011B"/>
    <w:rsid w:val="00E0060A"/>
    <w:rsid w:val="00E10F02"/>
    <w:rsid w:val="00E15EA5"/>
    <w:rsid w:val="00E36D63"/>
    <w:rsid w:val="00E819C6"/>
    <w:rsid w:val="00E97B6A"/>
    <w:rsid w:val="00EB0E50"/>
    <w:rsid w:val="00EB4904"/>
    <w:rsid w:val="00EC5BE3"/>
    <w:rsid w:val="00EE2017"/>
    <w:rsid w:val="00EF6906"/>
    <w:rsid w:val="00F23F70"/>
    <w:rsid w:val="00F31BB3"/>
    <w:rsid w:val="00F343FA"/>
    <w:rsid w:val="00F36FAB"/>
    <w:rsid w:val="00F37480"/>
    <w:rsid w:val="00F41950"/>
    <w:rsid w:val="00F53006"/>
    <w:rsid w:val="00F56E83"/>
    <w:rsid w:val="00F778AE"/>
    <w:rsid w:val="00F80309"/>
    <w:rsid w:val="00F90E47"/>
    <w:rsid w:val="00F934A7"/>
    <w:rsid w:val="00FC5113"/>
    <w:rsid w:val="00FD1ECF"/>
    <w:rsid w:val="00FE65E4"/>
    <w:rsid w:val="00FF0C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883D4"/>
  <w15:docId w15:val="{024B9018-472C-4764-8E72-58C17B41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17F4"/>
  </w:style>
  <w:style w:type="paragraph" w:styleId="Titolo1">
    <w:name w:val="heading 1"/>
    <w:basedOn w:val="Normale"/>
    <w:next w:val="Normale"/>
    <w:link w:val="Titolo1Carattere"/>
    <w:uiPriority w:val="9"/>
    <w:qFormat/>
    <w:rsid w:val="00A717F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unhideWhenUsed/>
    <w:qFormat/>
    <w:rsid w:val="00A717F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A717F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nhideWhenUsed/>
    <w:qFormat/>
    <w:rsid w:val="00A717F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nhideWhenUsed/>
    <w:qFormat/>
    <w:rsid w:val="00A717F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nhideWhenUsed/>
    <w:qFormat/>
    <w:rsid w:val="00A717F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nhideWhenUsed/>
    <w:qFormat/>
    <w:rsid w:val="00A717F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nhideWhenUsed/>
    <w:qFormat/>
    <w:rsid w:val="00A717F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nhideWhenUsed/>
    <w:qFormat/>
    <w:rsid w:val="00A717F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14E1E"/>
    <w:pPr>
      <w:autoSpaceDE w:val="0"/>
      <w:autoSpaceDN w:val="0"/>
      <w:adjustRightInd w:val="0"/>
      <w:spacing w:after="0" w:line="240" w:lineRule="auto"/>
    </w:pPr>
    <w:rPr>
      <w:rFonts w:ascii="Arial" w:hAnsi="Arial" w:cs="Arial"/>
      <w:color w:val="000000"/>
      <w:sz w:val="24"/>
      <w:szCs w:val="24"/>
    </w:rPr>
  </w:style>
  <w:style w:type="paragraph" w:styleId="Paragrafoelenco">
    <w:name w:val="List Paragraph"/>
    <w:basedOn w:val="Normale"/>
    <w:uiPriority w:val="34"/>
    <w:qFormat/>
    <w:rsid w:val="00106285"/>
    <w:pPr>
      <w:ind w:left="720"/>
      <w:contextualSpacing/>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106285"/>
    <w:pPr>
      <w:spacing w:after="0"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106285"/>
    <w:rPr>
      <w:sz w:val="20"/>
      <w:szCs w:val="20"/>
    </w:rPr>
  </w:style>
  <w:style w:type="character" w:styleId="Rimandonotaapidipagina">
    <w:name w:val="footnote reference"/>
    <w:basedOn w:val="Carpredefinitoparagrafo"/>
    <w:unhideWhenUsed/>
    <w:rsid w:val="00106285"/>
    <w:rPr>
      <w:vertAlign w:val="superscript"/>
    </w:rPr>
  </w:style>
  <w:style w:type="paragraph" w:styleId="Intestazione">
    <w:name w:val="header"/>
    <w:basedOn w:val="Normale"/>
    <w:link w:val="IntestazioneCarattere"/>
    <w:uiPriority w:val="99"/>
    <w:unhideWhenUsed/>
    <w:rsid w:val="000B5E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5E14"/>
  </w:style>
  <w:style w:type="paragraph" w:styleId="Pidipagina">
    <w:name w:val="footer"/>
    <w:basedOn w:val="Normale"/>
    <w:link w:val="PidipaginaCarattere"/>
    <w:uiPriority w:val="99"/>
    <w:unhideWhenUsed/>
    <w:rsid w:val="000B5E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5E14"/>
  </w:style>
  <w:style w:type="character" w:customStyle="1" w:styleId="Titolo1Carattere">
    <w:name w:val="Titolo 1 Carattere"/>
    <w:basedOn w:val="Carpredefinitoparagrafo"/>
    <w:link w:val="Titolo1"/>
    <w:uiPriority w:val="9"/>
    <w:rsid w:val="00A717F4"/>
    <w:rPr>
      <w:rFonts w:asciiTheme="majorHAnsi" w:eastAsiaTheme="majorEastAsia" w:hAnsiTheme="majorHAnsi" w:cstheme="majorBidi"/>
      <w:color w:val="1F3864" w:themeColor="accent1" w:themeShade="80"/>
      <w:sz w:val="36"/>
      <w:szCs w:val="36"/>
    </w:rPr>
  </w:style>
  <w:style w:type="paragraph" w:styleId="Titolosommario">
    <w:name w:val="TOC Heading"/>
    <w:basedOn w:val="Titolo1"/>
    <w:next w:val="Normale"/>
    <w:uiPriority w:val="39"/>
    <w:unhideWhenUsed/>
    <w:qFormat/>
    <w:rsid w:val="00A717F4"/>
    <w:pPr>
      <w:outlineLvl w:val="9"/>
    </w:pPr>
  </w:style>
  <w:style w:type="character" w:customStyle="1" w:styleId="Titolo2Carattere">
    <w:name w:val="Titolo 2 Carattere"/>
    <w:basedOn w:val="Carpredefinitoparagrafo"/>
    <w:link w:val="Titolo2"/>
    <w:uiPriority w:val="9"/>
    <w:rsid w:val="00A717F4"/>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A717F4"/>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rsid w:val="00A717F4"/>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rsid w:val="00A717F4"/>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rsid w:val="00A717F4"/>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rsid w:val="00A717F4"/>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rsid w:val="00A717F4"/>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rsid w:val="00A717F4"/>
    <w:rPr>
      <w:rFonts w:asciiTheme="majorHAnsi" w:eastAsiaTheme="majorEastAsia" w:hAnsiTheme="majorHAnsi" w:cstheme="majorBidi"/>
      <w:i/>
      <w:iCs/>
      <w:color w:val="1F3864" w:themeColor="accent1" w:themeShade="80"/>
    </w:rPr>
  </w:style>
  <w:style w:type="paragraph" w:styleId="Didascalia">
    <w:name w:val="caption"/>
    <w:basedOn w:val="Normale"/>
    <w:next w:val="Normale"/>
    <w:unhideWhenUsed/>
    <w:qFormat/>
    <w:rsid w:val="00A717F4"/>
    <w:pPr>
      <w:spacing w:line="240" w:lineRule="auto"/>
    </w:pPr>
    <w:rPr>
      <w:b/>
      <w:bCs/>
      <w:smallCaps/>
      <w:color w:val="44546A" w:themeColor="text2"/>
    </w:rPr>
  </w:style>
  <w:style w:type="paragraph" w:styleId="Titolo">
    <w:name w:val="Title"/>
    <w:basedOn w:val="Normale"/>
    <w:next w:val="Normale"/>
    <w:link w:val="TitoloCarattere"/>
    <w:qFormat/>
    <w:rsid w:val="00A717F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rsid w:val="00A717F4"/>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A717F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A717F4"/>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A717F4"/>
    <w:rPr>
      <w:b/>
      <w:bCs/>
    </w:rPr>
  </w:style>
  <w:style w:type="character" w:styleId="Enfasicorsivo">
    <w:name w:val="Emphasis"/>
    <w:basedOn w:val="Carpredefinitoparagrafo"/>
    <w:uiPriority w:val="20"/>
    <w:qFormat/>
    <w:rsid w:val="00A717F4"/>
    <w:rPr>
      <w:i/>
      <w:iCs/>
    </w:rPr>
  </w:style>
  <w:style w:type="paragraph" w:styleId="Nessunaspaziatura">
    <w:name w:val="No Spacing"/>
    <w:uiPriority w:val="1"/>
    <w:qFormat/>
    <w:rsid w:val="00A717F4"/>
    <w:pPr>
      <w:spacing w:after="0" w:line="240" w:lineRule="auto"/>
    </w:pPr>
  </w:style>
  <w:style w:type="paragraph" w:styleId="Citazione">
    <w:name w:val="Quote"/>
    <w:basedOn w:val="Normale"/>
    <w:next w:val="Normale"/>
    <w:link w:val="CitazioneCarattere"/>
    <w:uiPriority w:val="29"/>
    <w:qFormat/>
    <w:rsid w:val="00A717F4"/>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A717F4"/>
    <w:rPr>
      <w:color w:val="44546A" w:themeColor="text2"/>
      <w:sz w:val="24"/>
      <w:szCs w:val="24"/>
    </w:rPr>
  </w:style>
  <w:style w:type="paragraph" w:styleId="Citazioneintensa">
    <w:name w:val="Intense Quote"/>
    <w:basedOn w:val="Normale"/>
    <w:next w:val="Normale"/>
    <w:link w:val="CitazioneintensaCarattere"/>
    <w:uiPriority w:val="30"/>
    <w:qFormat/>
    <w:rsid w:val="00A717F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A717F4"/>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A717F4"/>
    <w:rPr>
      <w:i/>
      <w:iCs/>
      <w:color w:val="595959" w:themeColor="text1" w:themeTint="A6"/>
    </w:rPr>
  </w:style>
  <w:style w:type="character" w:styleId="Enfasiintensa">
    <w:name w:val="Intense Emphasis"/>
    <w:basedOn w:val="Carpredefinitoparagrafo"/>
    <w:uiPriority w:val="21"/>
    <w:qFormat/>
    <w:rsid w:val="00A717F4"/>
    <w:rPr>
      <w:b/>
      <w:bCs/>
      <w:i/>
      <w:iCs/>
    </w:rPr>
  </w:style>
  <w:style w:type="character" w:styleId="Riferimentodelicato">
    <w:name w:val="Subtle Reference"/>
    <w:basedOn w:val="Carpredefinitoparagrafo"/>
    <w:uiPriority w:val="31"/>
    <w:qFormat/>
    <w:rsid w:val="00A717F4"/>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A717F4"/>
    <w:rPr>
      <w:b/>
      <w:bCs/>
      <w:smallCaps/>
      <w:color w:val="44546A" w:themeColor="text2"/>
      <w:u w:val="single"/>
    </w:rPr>
  </w:style>
  <w:style w:type="character" w:styleId="Titolodellibro">
    <w:name w:val="Book Title"/>
    <w:basedOn w:val="Carpredefinitoparagrafo"/>
    <w:uiPriority w:val="33"/>
    <w:qFormat/>
    <w:rsid w:val="00A717F4"/>
    <w:rPr>
      <w:b/>
      <w:bCs/>
      <w:smallCaps/>
      <w:spacing w:val="10"/>
    </w:rPr>
  </w:style>
  <w:style w:type="paragraph" w:styleId="Sommario1">
    <w:name w:val="toc 1"/>
    <w:basedOn w:val="Normale"/>
    <w:next w:val="Normale"/>
    <w:autoRedefine/>
    <w:uiPriority w:val="39"/>
    <w:unhideWhenUsed/>
    <w:rsid w:val="00A717F4"/>
    <w:pPr>
      <w:spacing w:after="100"/>
    </w:pPr>
  </w:style>
  <w:style w:type="character" w:styleId="Collegamentoipertestuale">
    <w:name w:val="Hyperlink"/>
    <w:basedOn w:val="Carpredefinitoparagrafo"/>
    <w:uiPriority w:val="99"/>
    <w:unhideWhenUsed/>
    <w:rsid w:val="00A717F4"/>
    <w:rPr>
      <w:color w:val="0563C1" w:themeColor="hyperlink"/>
      <w:u w:val="single"/>
    </w:rPr>
  </w:style>
  <w:style w:type="paragraph" w:styleId="Sommario2">
    <w:name w:val="toc 2"/>
    <w:basedOn w:val="Normale"/>
    <w:next w:val="Normale"/>
    <w:autoRedefine/>
    <w:uiPriority w:val="39"/>
    <w:unhideWhenUsed/>
    <w:rsid w:val="00E819C6"/>
    <w:pPr>
      <w:spacing w:after="100"/>
      <w:ind w:left="220"/>
    </w:pPr>
    <w:rPr>
      <w:rFonts w:cs="Times New Roman"/>
      <w:lang w:eastAsia="it-IT"/>
    </w:rPr>
  </w:style>
  <w:style w:type="paragraph" w:styleId="Sommario3">
    <w:name w:val="toc 3"/>
    <w:basedOn w:val="Normale"/>
    <w:next w:val="Normale"/>
    <w:autoRedefine/>
    <w:uiPriority w:val="39"/>
    <w:unhideWhenUsed/>
    <w:rsid w:val="00E819C6"/>
    <w:pPr>
      <w:spacing w:after="100"/>
      <w:ind w:left="440"/>
    </w:pPr>
    <w:rPr>
      <w:rFonts w:cs="Times New Roman"/>
      <w:lang w:eastAsia="it-IT"/>
    </w:rPr>
  </w:style>
  <w:style w:type="paragraph" w:styleId="Testofumetto">
    <w:name w:val="Balloon Text"/>
    <w:basedOn w:val="Normale"/>
    <w:link w:val="TestofumettoCarattere"/>
    <w:uiPriority w:val="99"/>
    <w:semiHidden/>
    <w:unhideWhenUsed/>
    <w:rsid w:val="00C56C4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56C44"/>
    <w:rPr>
      <w:rFonts w:ascii="Segoe UI" w:hAnsi="Segoe UI" w:cs="Segoe UI"/>
      <w:sz w:val="18"/>
      <w:szCs w:val="18"/>
    </w:rPr>
  </w:style>
  <w:style w:type="paragraph" w:customStyle="1" w:styleId="a">
    <w:basedOn w:val="Normale"/>
    <w:next w:val="Corpotesto"/>
    <w:link w:val="CorpodeltestoCarattere"/>
    <w:rsid w:val="00B42D9E"/>
    <w:pPr>
      <w:spacing w:after="120" w:line="360" w:lineRule="auto"/>
      <w:jc w:val="both"/>
    </w:pPr>
    <w:rPr>
      <w:rFonts w:ascii="Arial Narrow" w:hAnsi="Arial Narrow" w:cs="Arial"/>
      <w:iCs/>
    </w:rPr>
  </w:style>
  <w:style w:type="paragraph" w:styleId="Corpotesto">
    <w:name w:val="Body Text"/>
    <w:basedOn w:val="Normale"/>
    <w:link w:val="CorpotestoCarattere"/>
    <w:uiPriority w:val="99"/>
    <w:semiHidden/>
    <w:unhideWhenUsed/>
    <w:rsid w:val="00B42D9E"/>
    <w:pPr>
      <w:spacing w:after="120"/>
    </w:pPr>
  </w:style>
  <w:style w:type="character" w:customStyle="1" w:styleId="CorpotestoCarattere">
    <w:name w:val="Corpo testo Carattere"/>
    <w:basedOn w:val="Carpredefinitoparagrafo"/>
    <w:link w:val="Corpotesto"/>
    <w:uiPriority w:val="99"/>
    <w:semiHidden/>
    <w:rsid w:val="00B42D9E"/>
  </w:style>
  <w:style w:type="character" w:customStyle="1" w:styleId="CorpodeltestoCarattere">
    <w:name w:val="Corpo del testo Carattere"/>
    <w:link w:val="a"/>
    <w:rsid w:val="00B42D9E"/>
    <w:rPr>
      <w:rFonts w:ascii="Arial Narrow" w:hAnsi="Arial Narrow" w:cs="Arial"/>
      <w:iCs/>
    </w:rPr>
  </w:style>
  <w:style w:type="character" w:styleId="Numeropagina">
    <w:name w:val="page number"/>
    <w:basedOn w:val="Carpredefinitoparagrafo"/>
    <w:rsid w:val="00B42D9E"/>
  </w:style>
  <w:style w:type="paragraph" w:customStyle="1" w:styleId="xl25">
    <w:name w:val="xl25"/>
    <w:basedOn w:val="Normale"/>
    <w:rsid w:val="00B42D9E"/>
    <w:pPr>
      <w:numPr>
        <w:numId w:val="3"/>
      </w:numPr>
      <w:pBdr>
        <w:left w:val="single" w:sz="4" w:space="0" w:color="auto"/>
      </w:pBdr>
      <w:tabs>
        <w:tab w:val="clear" w:pos="720"/>
      </w:tabs>
      <w:spacing w:before="100" w:beforeAutospacing="1" w:after="100" w:afterAutospacing="1" w:line="240" w:lineRule="auto"/>
      <w:ind w:left="0" w:firstLine="0"/>
    </w:pPr>
    <w:rPr>
      <w:rFonts w:ascii="Arial Narrow" w:eastAsia="Times New Roman" w:hAnsi="Arial Narrow" w:cs="Arial"/>
      <w:iCs/>
      <w:sz w:val="18"/>
      <w:szCs w:val="18"/>
      <w:lang w:eastAsia="it-IT"/>
    </w:rPr>
  </w:style>
  <w:style w:type="paragraph" w:customStyle="1" w:styleId="TitoloProgetto">
    <w:name w:val="Titolo Progetto"/>
    <w:basedOn w:val="Normale"/>
    <w:link w:val="TitoloProgettoCarattere"/>
    <w:qFormat/>
    <w:rsid w:val="00B42D9E"/>
    <w:pPr>
      <w:spacing w:after="0" w:line="240" w:lineRule="auto"/>
      <w:jc w:val="center"/>
    </w:pPr>
    <w:rPr>
      <w:rFonts w:ascii="Arial Narrow" w:eastAsia="Times New Roman" w:hAnsi="Arial Narrow" w:cs="Arial"/>
      <w:b/>
      <w:iCs/>
      <w:color w:val="943634"/>
      <w:sz w:val="44"/>
      <w:szCs w:val="44"/>
      <w:lang w:eastAsia="it-IT"/>
    </w:rPr>
  </w:style>
  <w:style w:type="character" w:customStyle="1" w:styleId="TitoloProgettoCarattere">
    <w:name w:val="Titolo Progetto Carattere"/>
    <w:link w:val="TitoloProgetto"/>
    <w:rsid w:val="00B42D9E"/>
    <w:rPr>
      <w:rFonts w:ascii="Arial Narrow" w:eastAsia="Times New Roman" w:hAnsi="Arial Narrow" w:cs="Arial"/>
      <w:b/>
      <w:iCs/>
      <w:color w:val="943634"/>
      <w:sz w:val="44"/>
      <w:szCs w:val="44"/>
      <w:lang w:eastAsia="it-IT"/>
    </w:rPr>
  </w:style>
  <w:style w:type="paragraph" w:customStyle="1" w:styleId="OcchielloProgetto">
    <w:name w:val="Occhiello Progetto"/>
    <w:basedOn w:val="Normale"/>
    <w:link w:val="OcchielloProgettoCarattere"/>
    <w:qFormat/>
    <w:rsid w:val="00B42D9E"/>
    <w:pPr>
      <w:spacing w:after="0" w:line="360" w:lineRule="auto"/>
      <w:jc w:val="center"/>
    </w:pPr>
    <w:rPr>
      <w:rFonts w:ascii="Arial Narrow" w:eastAsia="Times New Roman" w:hAnsi="Arial Narrow" w:cs="Arial"/>
      <w:b/>
      <w:iCs/>
      <w:color w:val="808080"/>
      <w:sz w:val="32"/>
      <w:szCs w:val="32"/>
      <w:lang w:eastAsia="it-IT"/>
    </w:rPr>
  </w:style>
  <w:style w:type="character" w:customStyle="1" w:styleId="OcchielloProgettoCarattere">
    <w:name w:val="Occhiello Progetto Carattere"/>
    <w:link w:val="OcchielloProgetto"/>
    <w:rsid w:val="00B42D9E"/>
    <w:rPr>
      <w:rFonts w:ascii="Arial Narrow" w:eastAsia="Times New Roman" w:hAnsi="Arial Narrow" w:cs="Arial"/>
      <w:b/>
      <w:iCs/>
      <w:color w:val="808080"/>
      <w:sz w:val="32"/>
      <w:szCs w:val="32"/>
      <w:lang w:eastAsia="it-IT"/>
    </w:rPr>
  </w:style>
  <w:style w:type="paragraph" w:customStyle="1" w:styleId="sottotitoloprogetto">
    <w:name w:val="sottotitolo progetto"/>
    <w:basedOn w:val="Normale"/>
    <w:link w:val="sottotitoloprogettoCarattere"/>
    <w:qFormat/>
    <w:rsid w:val="00B42D9E"/>
    <w:pPr>
      <w:spacing w:after="0" w:line="360" w:lineRule="auto"/>
      <w:jc w:val="center"/>
    </w:pPr>
    <w:rPr>
      <w:rFonts w:ascii="Arial Narrow" w:eastAsia="Times New Roman" w:hAnsi="Arial Narrow" w:cs="Arial"/>
      <w:iCs/>
      <w:color w:val="FFFFFF"/>
      <w:sz w:val="28"/>
      <w:szCs w:val="28"/>
      <w:lang w:eastAsia="it-IT"/>
    </w:rPr>
  </w:style>
  <w:style w:type="character" w:customStyle="1" w:styleId="sottotitoloprogettoCarattere">
    <w:name w:val="sottotitolo progetto Carattere"/>
    <w:link w:val="sottotitoloprogetto"/>
    <w:rsid w:val="00B42D9E"/>
    <w:rPr>
      <w:rFonts w:ascii="Arial Narrow" w:eastAsia="Times New Roman" w:hAnsi="Arial Narrow" w:cs="Arial"/>
      <w:iCs/>
      <w:color w:val="FFFFFF"/>
      <w:sz w:val="28"/>
      <w:szCs w:val="28"/>
      <w:lang w:eastAsia="it-IT"/>
    </w:rPr>
  </w:style>
  <w:style w:type="paragraph" w:customStyle="1" w:styleId="titolo10">
    <w:name w:val="titolo 1"/>
    <w:basedOn w:val="Titolo5"/>
    <w:link w:val="titolo1Carattere0"/>
    <w:qFormat/>
    <w:rsid w:val="00B42D9E"/>
    <w:pPr>
      <w:keepNext w:val="0"/>
      <w:keepLines w:val="0"/>
      <w:spacing w:before="120" w:after="600" w:line="240" w:lineRule="auto"/>
    </w:pPr>
    <w:rPr>
      <w:rFonts w:ascii="Arial Narrow" w:eastAsia="Times New Roman" w:hAnsi="Arial Narrow" w:cs="Arial"/>
      <w:b/>
      <w:iCs/>
      <w:caps w:val="0"/>
      <w:noProof/>
      <w:color w:val="943634"/>
      <w:sz w:val="30"/>
      <w:szCs w:val="30"/>
      <w:lang w:eastAsia="it-IT"/>
    </w:rPr>
  </w:style>
  <w:style w:type="character" w:customStyle="1" w:styleId="titolo1Carattere0">
    <w:name w:val="titolo 1 Carattere"/>
    <w:basedOn w:val="Titolo5Carattere"/>
    <w:link w:val="titolo10"/>
    <w:rsid w:val="00B42D9E"/>
    <w:rPr>
      <w:rFonts w:ascii="Arial Narrow" w:eastAsia="Times New Roman" w:hAnsi="Arial Narrow" w:cs="Arial"/>
      <w:b/>
      <w:iCs/>
      <w:caps w:val="0"/>
      <w:noProof/>
      <w:color w:val="943634"/>
      <w:sz w:val="30"/>
      <w:szCs w:val="30"/>
      <w:lang w:eastAsia="it-IT"/>
    </w:rPr>
  </w:style>
  <w:style w:type="paragraph" w:customStyle="1" w:styleId="puntato">
    <w:name w:val="puntato"/>
    <w:basedOn w:val="Normale"/>
    <w:link w:val="puntatoCarattere"/>
    <w:qFormat/>
    <w:rsid w:val="00B42D9E"/>
    <w:pPr>
      <w:numPr>
        <w:numId w:val="1"/>
      </w:numPr>
      <w:spacing w:after="120" w:line="360" w:lineRule="auto"/>
      <w:jc w:val="both"/>
    </w:pPr>
    <w:rPr>
      <w:rFonts w:ascii="Arial Narrow" w:eastAsia="Times New Roman" w:hAnsi="Arial Narrow" w:cs="Arial"/>
      <w:iCs/>
      <w:sz w:val="24"/>
      <w:szCs w:val="24"/>
      <w:lang w:eastAsia="it-IT"/>
    </w:rPr>
  </w:style>
  <w:style w:type="character" w:customStyle="1" w:styleId="puntatoCarattere">
    <w:name w:val="puntato Carattere"/>
    <w:link w:val="puntato"/>
    <w:rsid w:val="00B42D9E"/>
    <w:rPr>
      <w:rFonts w:ascii="Arial Narrow" w:eastAsia="Times New Roman" w:hAnsi="Arial Narrow" w:cs="Arial"/>
      <w:iCs/>
      <w:sz w:val="24"/>
      <w:szCs w:val="24"/>
      <w:lang w:eastAsia="it-IT"/>
    </w:rPr>
  </w:style>
  <w:style w:type="paragraph" w:customStyle="1" w:styleId="didascalia0">
    <w:name w:val="didascalia"/>
    <w:basedOn w:val="Normale"/>
    <w:link w:val="didascaliaCarattere"/>
    <w:qFormat/>
    <w:rsid w:val="00B42D9E"/>
    <w:pPr>
      <w:spacing w:after="360" w:line="360" w:lineRule="auto"/>
      <w:jc w:val="both"/>
    </w:pPr>
    <w:rPr>
      <w:rFonts w:ascii="Arial Narrow" w:eastAsia="Times New Roman" w:hAnsi="Arial Narrow" w:cs="Arial"/>
      <w:b/>
      <w:iCs/>
      <w:color w:val="943634"/>
      <w:sz w:val="18"/>
      <w:szCs w:val="18"/>
      <w:lang w:eastAsia="it-IT"/>
    </w:rPr>
  </w:style>
  <w:style w:type="character" w:customStyle="1" w:styleId="didascaliaCarattere">
    <w:name w:val="didascalia Carattere"/>
    <w:link w:val="didascalia0"/>
    <w:rsid w:val="00B42D9E"/>
    <w:rPr>
      <w:rFonts w:ascii="Arial Narrow" w:eastAsia="Times New Roman" w:hAnsi="Arial Narrow" w:cs="Arial"/>
      <w:b/>
      <w:iCs/>
      <w:color w:val="943634"/>
      <w:sz w:val="18"/>
      <w:szCs w:val="18"/>
      <w:lang w:eastAsia="it-IT"/>
    </w:rPr>
  </w:style>
  <w:style w:type="paragraph" w:styleId="Sommario5">
    <w:name w:val="toc 5"/>
    <w:basedOn w:val="Normale"/>
    <w:next w:val="Normale"/>
    <w:autoRedefine/>
    <w:uiPriority w:val="39"/>
    <w:rsid w:val="00B42D9E"/>
    <w:pPr>
      <w:tabs>
        <w:tab w:val="left" w:pos="480"/>
        <w:tab w:val="left" w:pos="720"/>
        <w:tab w:val="right" w:leader="dot" w:pos="9231"/>
      </w:tabs>
      <w:spacing w:after="0" w:line="360" w:lineRule="auto"/>
      <w:ind w:left="360" w:hanging="360"/>
      <w:jc w:val="both"/>
    </w:pPr>
    <w:rPr>
      <w:rFonts w:ascii="Arial Narrow" w:eastAsia="Times New Roman" w:hAnsi="Arial Narrow" w:cs="Arial"/>
      <w:iCs/>
      <w:sz w:val="20"/>
      <w:szCs w:val="20"/>
      <w:lang w:eastAsia="it-IT"/>
    </w:rPr>
  </w:style>
  <w:style w:type="paragraph" w:customStyle="1" w:styleId="isnart3">
    <w:name w:val="isnart3"/>
    <w:basedOn w:val="Titolo2"/>
    <w:link w:val="isnart3Carattere"/>
    <w:autoRedefine/>
    <w:rsid w:val="00B42D9E"/>
    <w:pPr>
      <w:keepLines w:val="0"/>
      <w:spacing w:before="0" w:after="360"/>
      <w:ind w:left="119"/>
      <w:jc w:val="both"/>
    </w:pPr>
    <w:rPr>
      <w:rFonts w:ascii="Arial Narrow" w:eastAsia="Times New Roman" w:hAnsi="Arial Narrow" w:cs="Arial"/>
      <w:b/>
      <w:bCs/>
      <w:noProof/>
      <w:color w:val="800000"/>
      <w:sz w:val="28"/>
      <w:szCs w:val="20"/>
      <w:lang w:eastAsia="it-IT"/>
    </w:rPr>
  </w:style>
  <w:style w:type="character" w:customStyle="1" w:styleId="isnart3Carattere">
    <w:name w:val="isnart3 Carattere"/>
    <w:link w:val="isnart3"/>
    <w:rsid w:val="00B42D9E"/>
    <w:rPr>
      <w:rFonts w:ascii="Arial Narrow" w:eastAsia="Times New Roman" w:hAnsi="Arial Narrow" w:cs="Arial"/>
      <w:b/>
      <w:bCs/>
      <w:noProof/>
      <w:color w:val="800000"/>
      <w:sz w:val="28"/>
      <w:szCs w:val="20"/>
      <w:lang w:eastAsia="it-IT"/>
    </w:rPr>
  </w:style>
  <w:style w:type="paragraph" w:customStyle="1" w:styleId="isnart">
    <w:name w:val="isnart"/>
    <w:basedOn w:val="titolo10"/>
    <w:autoRedefine/>
    <w:rsid w:val="00B42D9E"/>
    <w:pPr>
      <w:ind w:left="720" w:hanging="600"/>
    </w:pPr>
  </w:style>
  <w:style w:type="paragraph" w:styleId="Indice1">
    <w:name w:val="index 1"/>
    <w:basedOn w:val="Normale"/>
    <w:next w:val="Normale"/>
    <w:autoRedefine/>
    <w:semiHidden/>
    <w:rsid w:val="00B42D9E"/>
    <w:pPr>
      <w:spacing w:after="0" w:line="240" w:lineRule="auto"/>
      <w:ind w:left="200" w:hanging="200"/>
      <w:jc w:val="both"/>
    </w:pPr>
    <w:rPr>
      <w:rFonts w:ascii="Verdana" w:eastAsia="Times New Roman" w:hAnsi="Verdana" w:cs="Times New Roman"/>
      <w:szCs w:val="20"/>
      <w:lang w:eastAsia="it-IT"/>
    </w:rPr>
  </w:style>
  <w:style w:type="character" w:customStyle="1" w:styleId="MappadocumentoCarattere">
    <w:name w:val="Mappa documento Carattere"/>
    <w:basedOn w:val="Carpredefinitoparagrafo"/>
    <w:link w:val="Mappadocumento"/>
    <w:semiHidden/>
    <w:rsid w:val="00B42D9E"/>
    <w:rPr>
      <w:rFonts w:ascii="Tahoma" w:eastAsia="Times New Roman" w:hAnsi="Tahoma" w:cs="Times New Roman"/>
      <w:szCs w:val="20"/>
      <w:shd w:val="clear" w:color="auto" w:fill="000080"/>
      <w:lang w:eastAsia="it-IT"/>
    </w:rPr>
  </w:style>
  <w:style w:type="paragraph" w:styleId="Mappadocumento">
    <w:name w:val="Document Map"/>
    <w:basedOn w:val="Normale"/>
    <w:link w:val="MappadocumentoCarattere"/>
    <w:semiHidden/>
    <w:rsid w:val="00B42D9E"/>
    <w:pPr>
      <w:shd w:val="clear" w:color="auto" w:fill="000080"/>
      <w:spacing w:after="0" w:line="240" w:lineRule="auto"/>
      <w:jc w:val="both"/>
    </w:pPr>
    <w:rPr>
      <w:rFonts w:ascii="Tahoma" w:eastAsia="Times New Roman" w:hAnsi="Tahoma" w:cs="Times New Roman"/>
      <w:szCs w:val="20"/>
      <w:lang w:eastAsia="it-IT"/>
    </w:rPr>
  </w:style>
  <w:style w:type="character" w:customStyle="1" w:styleId="MappadocumentoCarattere1">
    <w:name w:val="Mappa documento Carattere1"/>
    <w:basedOn w:val="Carpredefinitoparagrafo"/>
    <w:uiPriority w:val="99"/>
    <w:semiHidden/>
    <w:rsid w:val="00B42D9E"/>
    <w:rPr>
      <w:rFonts w:ascii="Segoe UI" w:hAnsi="Segoe UI" w:cs="Segoe UI"/>
      <w:sz w:val="16"/>
      <w:szCs w:val="16"/>
    </w:rPr>
  </w:style>
  <w:style w:type="paragraph" w:customStyle="1" w:styleId="TabDati">
    <w:name w:val="Tab Dati"/>
    <w:basedOn w:val="Normale"/>
    <w:autoRedefine/>
    <w:rsid w:val="00B42D9E"/>
    <w:pPr>
      <w:spacing w:after="0" w:line="240" w:lineRule="auto"/>
      <w:jc w:val="right"/>
    </w:pPr>
    <w:rPr>
      <w:rFonts w:ascii="Arial Narrow" w:eastAsia="Times New Roman" w:hAnsi="Arial Narrow" w:cs="Courier New"/>
      <w:snapToGrid w:val="0"/>
      <w:szCs w:val="20"/>
      <w:lang w:eastAsia="it-IT"/>
    </w:rPr>
  </w:style>
  <w:style w:type="paragraph" w:customStyle="1" w:styleId="TabDomanda">
    <w:name w:val="Tab Domanda"/>
    <w:basedOn w:val="Normale"/>
    <w:rsid w:val="00B42D9E"/>
    <w:pPr>
      <w:spacing w:after="0" w:line="240" w:lineRule="auto"/>
      <w:jc w:val="both"/>
    </w:pPr>
    <w:rPr>
      <w:rFonts w:ascii="Courier New" w:eastAsia="Times New Roman" w:hAnsi="Courier New" w:cs="Courier New"/>
      <w:b/>
      <w:snapToGrid w:val="0"/>
      <w:szCs w:val="20"/>
      <w:lang w:eastAsia="it-IT"/>
    </w:rPr>
  </w:style>
  <w:style w:type="paragraph" w:customStyle="1" w:styleId="Risultato">
    <w:name w:val="Risultato"/>
    <w:basedOn w:val="Normale"/>
    <w:rsid w:val="00B42D9E"/>
    <w:pPr>
      <w:numPr>
        <w:numId w:val="2"/>
      </w:numPr>
      <w:spacing w:after="0" w:line="240" w:lineRule="auto"/>
    </w:pPr>
    <w:rPr>
      <w:rFonts w:ascii="Times New Roman" w:eastAsia="Times New Roman" w:hAnsi="Times New Roman" w:cs="Times New Roman"/>
      <w:sz w:val="20"/>
      <w:szCs w:val="20"/>
    </w:rPr>
  </w:style>
  <w:style w:type="paragraph" w:customStyle="1" w:styleId="TabSommario">
    <w:name w:val="Tab Sommario"/>
    <w:basedOn w:val="TabDomanda"/>
    <w:autoRedefine/>
    <w:rsid w:val="00B42D9E"/>
    <w:pPr>
      <w:spacing w:before="120"/>
    </w:pPr>
    <w:rPr>
      <w:sz w:val="24"/>
    </w:rPr>
  </w:style>
  <w:style w:type="paragraph" w:customStyle="1" w:styleId="TabValori">
    <w:name w:val="Tab Valori"/>
    <w:basedOn w:val="Normale"/>
    <w:rsid w:val="00B42D9E"/>
    <w:pPr>
      <w:numPr>
        <w:numId w:val="4"/>
      </w:numPr>
      <w:spacing w:after="0" w:line="240" w:lineRule="auto"/>
      <w:ind w:left="0" w:firstLine="0"/>
      <w:jc w:val="center"/>
    </w:pPr>
    <w:rPr>
      <w:rFonts w:ascii="Verdana" w:eastAsia="Times New Roman" w:hAnsi="Verdana" w:cs="Times New Roman"/>
      <w:i/>
      <w:sz w:val="18"/>
      <w:szCs w:val="20"/>
      <w:lang w:eastAsia="it-IT"/>
    </w:rPr>
  </w:style>
  <w:style w:type="paragraph" w:customStyle="1" w:styleId="datitabella">
    <w:name w:val="dati tabella"/>
    <w:basedOn w:val="Normale"/>
    <w:rsid w:val="00B42D9E"/>
    <w:pPr>
      <w:spacing w:after="0" w:line="240" w:lineRule="auto"/>
      <w:ind w:right="454"/>
      <w:jc w:val="both"/>
    </w:pPr>
    <w:rPr>
      <w:rFonts w:ascii="Verdana" w:eastAsia="Times New Roman" w:hAnsi="Verdana" w:cs="Times New Roman"/>
      <w:szCs w:val="20"/>
      <w:lang w:eastAsia="it-IT"/>
    </w:rPr>
  </w:style>
  <w:style w:type="paragraph" w:styleId="NormaleWeb">
    <w:name w:val="Normal (Web)"/>
    <w:basedOn w:val="Normale"/>
    <w:uiPriority w:val="99"/>
    <w:rsid w:val="00B42D9E"/>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tabitem">
    <w:name w:val="tab item"/>
    <w:rsid w:val="00B42D9E"/>
    <w:rPr>
      <w:rFonts w:ascii="Courier New" w:hAnsi="Courier New" w:cs="Courier New"/>
    </w:rPr>
  </w:style>
  <w:style w:type="paragraph" w:customStyle="1" w:styleId="domanda">
    <w:name w:val="domanda"/>
    <w:basedOn w:val="Normale"/>
    <w:rsid w:val="00B42D9E"/>
    <w:pPr>
      <w:spacing w:after="0" w:line="240" w:lineRule="auto"/>
      <w:ind w:left="360" w:hanging="360"/>
      <w:jc w:val="both"/>
    </w:pPr>
    <w:rPr>
      <w:rFonts w:ascii="Times New Roman" w:eastAsia="Times New Roman" w:hAnsi="Times New Roman" w:cs="Times New Roman"/>
      <w:b/>
      <w:bCs/>
      <w:szCs w:val="24"/>
      <w:lang w:eastAsia="it-IT"/>
    </w:rPr>
  </w:style>
  <w:style w:type="paragraph" w:styleId="Corpodeltesto2">
    <w:name w:val="Body Text 2"/>
    <w:basedOn w:val="Normale"/>
    <w:link w:val="Corpodeltesto2Carattere"/>
    <w:rsid w:val="00B42D9E"/>
    <w:pPr>
      <w:spacing w:after="0" w:line="240" w:lineRule="auto"/>
      <w:jc w:val="both"/>
    </w:pPr>
    <w:rPr>
      <w:rFonts w:ascii="Verdana" w:eastAsia="Times New Roman" w:hAnsi="Verdana" w:cs="Times New Roman"/>
      <w:b/>
      <w:szCs w:val="20"/>
      <w:lang w:eastAsia="it-IT"/>
    </w:rPr>
  </w:style>
  <w:style w:type="character" w:customStyle="1" w:styleId="Corpodeltesto2Carattere">
    <w:name w:val="Corpo del testo 2 Carattere"/>
    <w:basedOn w:val="Carpredefinitoparagrafo"/>
    <w:link w:val="Corpodeltesto2"/>
    <w:rsid w:val="00B42D9E"/>
    <w:rPr>
      <w:rFonts w:ascii="Verdana" w:eastAsia="Times New Roman" w:hAnsi="Verdana" w:cs="Times New Roman"/>
      <w:b/>
      <w:szCs w:val="20"/>
      <w:lang w:eastAsia="it-IT"/>
    </w:rPr>
  </w:style>
  <w:style w:type="paragraph" w:styleId="Rientrocorpodeltesto">
    <w:name w:val="Body Text Indent"/>
    <w:basedOn w:val="Normale"/>
    <w:link w:val="RientrocorpodeltestoCarattere"/>
    <w:rsid w:val="00B42D9E"/>
    <w:pPr>
      <w:spacing w:after="0" w:line="240" w:lineRule="auto"/>
      <w:ind w:left="360"/>
      <w:jc w:val="both"/>
    </w:pPr>
    <w:rPr>
      <w:rFonts w:ascii="Verdana" w:eastAsia="Times New Roman" w:hAnsi="Verdana" w:cs="Times New Roman"/>
      <w:b/>
      <w:szCs w:val="20"/>
      <w:lang w:eastAsia="it-IT"/>
    </w:rPr>
  </w:style>
  <w:style w:type="character" w:customStyle="1" w:styleId="RientrocorpodeltestoCarattere">
    <w:name w:val="Rientro corpo del testo Carattere"/>
    <w:basedOn w:val="Carpredefinitoparagrafo"/>
    <w:link w:val="Rientrocorpodeltesto"/>
    <w:rsid w:val="00B42D9E"/>
    <w:rPr>
      <w:rFonts w:ascii="Verdana" w:eastAsia="Times New Roman" w:hAnsi="Verdana" w:cs="Times New Roman"/>
      <w:b/>
      <w:szCs w:val="20"/>
      <w:lang w:eastAsia="it-IT"/>
    </w:rPr>
  </w:style>
  <w:style w:type="paragraph" w:styleId="Testonormale">
    <w:name w:val="Plain Text"/>
    <w:basedOn w:val="Normale"/>
    <w:link w:val="TestonormaleCarattere"/>
    <w:rsid w:val="00B42D9E"/>
    <w:pPr>
      <w:spacing w:after="0" w:line="240" w:lineRule="auto"/>
      <w:jc w:val="both"/>
    </w:pPr>
    <w:rPr>
      <w:rFonts w:ascii="Courier New" w:eastAsia="Times New Roman" w:hAnsi="Courier New" w:cs="Courier New"/>
      <w:szCs w:val="20"/>
    </w:rPr>
  </w:style>
  <w:style w:type="character" w:customStyle="1" w:styleId="TestonormaleCarattere">
    <w:name w:val="Testo normale Carattere"/>
    <w:basedOn w:val="Carpredefinitoparagrafo"/>
    <w:link w:val="Testonormale"/>
    <w:rsid w:val="00B42D9E"/>
    <w:rPr>
      <w:rFonts w:ascii="Courier New" w:eastAsia="Times New Roman" w:hAnsi="Courier New" w:cs="Courier New"/>
      <w:szCs w:val="20"/>
    </w:rPr>
  </w:style>
  <w:style w:type="character" w:styleId="Collegamentovisitato">
    <w:name w:val="FollowedHyperlink"/>
    <w:uiPriority w:val="99"/>
    <w:rsid w:val="00B42D9E"/>
    <w:rPr>
      <w:color w:val="800080"/>
      <w:u w:val="single"/>
    </w:rPr>
  </w:style>
  <w:style w:type="paragraph" w:styleId="Corpodeltesto3">
    <w:name w:val="Body Text 3"/>
    <w:basedOn w:val="Normale"/>
    <w:link w:val="Corpodeltesto3Carattere"/>
    <w:rsid w:val="00B42D9E"/>
    <w:pPr>
      <w:spacing w:after="0" w:line="240" w:lineRule="auto"/>
      <w:jc w:val="both"/>
    </w:pPr>
    <w:rPr>
      <w:rFonts w:ascii="Verdana" w:eastAsia="Times New Roman" w:hAnsi="Verdana" w:cs="Times New Roman"/>
      <w:sz w:val="18"/>
      <w:szCs w:val="20"/>
    </w:rPr>
  </w:style>
  <w:style w:type="character" w:customStyle="1" w:styleId="Corpodeltesto3Carattere">
    <w:name w:val="Corpo del testo 3 Carattere"/>
    <w:basedOn w:val="Carpredefinitoparagrafo"/>
    <w:link w:val="Corpodeltesto3"/>
    <w:rsid w:val="00B42D9E"/>
    <w:rPr>
      <w:rFonts w:ascii="Verdana" w:eastAsia="Times New Roman" w:hAnsi="Verdana" w:cs="Times New Roman"/>
      <w:sz w:val="18"/>
      <w:szCs w:val="20"/>
    </w:rPr>
  </w:style>
  <w:style w:type="paragraph" w:customStyle="1" w:styleId="TABtitolo">
    <w:name w:val="TAB titolo"/>
    <w:basedOn w:val="TabDomanda"/>
    <w:rsid w:val="00B42D9E"/>
    <w:rPr>
      <w:rFonts w:ascii="Lucida Sans Unicode" w:hAnsi="Lucida Sans Unicode" w:cs="Lucida Sans Unicode"/>
      <w:color w:val="0060A4"/>
    </w:rPr>
  </w:style>
  <w:style w:type="paragraph" w:customStyle="1" w:styleId="TabTestatabella">
    <w:name w:val="Tab Testa tabella"/>
    <w:basedOn w:val="Normale"/>
    <w:rsid w:val="00B42D9E"/>
    <w:pPr>
      <w:spacing w:after="0" w:line="240" w:lineRule="auto"/>
      <w:ind w:right="57"/>
      <w:jc w:val="right"/>
    </w:pPr>
    <w:rPr>
      <w:rFonts w:ascii="Lucida Sans Unicode" w:eastAsia="Times New Roman" w:hAnsi="Lucida Sans Unicode" w:cs="Lucida Sans Unicode"/>
      <w:i/>
      <w:iCs/>
      <w:smallCaps/>
      <w:sz w:val="16"/>
      <w:szCs w:val="20"/>
      <w:lang w:eastAsia="it-IT"/>
    </w:rPr>
  </w:style>
  <w:style w:type="paragraph" w:customStyle="1" w:styleId="codici">
    <w:name w:val="codici"/>
    <w:basedOn w:val="Normale"/>
    <w:rsid w:val="00B42D9E"/>
    <w:pPr>
      <w:tabs>
        <w:tab w:val="num" w:pos="360"/>
        <w:tab w:val="right" w:pos="5040"/>
        <w:tab w:val="left" w:pos="5760"/>
      </w:tabs>
      <w:spacing w:after="0" w:line="240" w:lineRule="auto"/>
      <w:ind w:left="57" w:hanging="57"/>
    </w:pPr>
    <w:rPr>
      <w:rFonts w:ascii="Times New Roman" w:eastAsia="Times New Roman" w:hAnsi="Times New Roman" w:cs="Times New Roman"/>
      <w:szCs w:val="24"/>
      <w:lang w:eastAsia="it-IT"/>
    </w:rPr>
  </w:style>
  <w:style w:type="character" w:customStyle="1" w:styleId="TestocommentoCarattere">
    <w:name w:val="Testo commento Carattere"/>
    <w:basedOn w:val="Carpredefinitoparagrafo"/>
    <w:link w:val="Testocommento"/>
    <w:semiHidden/>
    <w:rsid w:val="00B42D9E"/>
    <w:rPr>
      <w:rFonts w:ascii="Verdana" w:eastAsia="Times New Roman" w:hAnsi="Verdana" w:cs="Times New Roman"/>
      <w:sz w:val="20"/>
      <w:szCs w:val="20"/>
      <w:lang w:eastAsia="it-IT"/>
    </w:rPr>
  </w:style>
  <w:style w:type="paragraph" w:styleId="Testocommento">
    <w:name w:val="annotation text"/>
    <w:basedOn w:val="Normale"/>
    <w:link w:val="TestocommentoCarattere"/>
    <w:semiHidden/>
    <w:rsid w:val="00B42D9E"/>
    <w:pPr>
      <w:spacing w:after="0" w:line="240" w:lineRule="auto"/>
      <w:jc w:val="both"/>
    </w:pPr>
    <w:rPr>
      <w:rFonts w:ascii="Verdana" w:eastAsia="Times New Roman" w:hAnsi="Verdana" w:cs="Times New Roman"/>
      <w:sz w:val="20"/>
      <w:szCs w:val="20"/>
      <w:lang w:eastAsia="it-IT"/>
    </w:rPr>
  </w:style>
  <w:style w:type="character" w:customStyle="1" w:styleId="TestocommentoCarattere1">
    <w:name w:val="Testo commento Carattere1"/>
    <w:basedOn w:val="Carpredefinitoparagrafo"/>
    <w:uiPriority w:val="99"/>
    <w:semiHidden/>
    <w:rsid w:val="00B42D9E"/>
    <w:rPr>
      <w:sz w:val="20"/>
      <w:szCs w:val="20"/>
    </w:rPr>
  </w:style>
  <w:style w:type="paragraph" w:styleId="Rientrocorpodeltesto3">
    <w:name w:val="Body Text Indent 3"/>
    <w:basedOn w:val="Normale"/>
    <w:link w:val="Rientrocorpodeltesto3Carattere"/>
    <w:rsid w:val="00B42D9E"/>
    <w:pPr>
      <w:numPr>
        <w:numId w:val="5"/>
      </w:numPr>
      <w:tabs>
        <w:tab w:val="clear" w:pos="360"/>
      </w:tabs>
      <w:spacing w:after="120" w:line="240" w:lineRule="auto"/>
      <w:ind w:left="283" w:firstLine="0"/>
      <w:jc w:val="both"/>
    </w:pPr>
    <w:rPr>
      <w:rFonts w:ascii="Verdana" w:eastAsia="Times New Roman" w:hAnsi="Verdana" w:cs="Times New Roman"/>
      <w:sz w:val="16"/>
      <w:szCs w:val="16"/>
      <w:lang w:eastAsia="it-IT"/>
    </w:rPr>
  </w:style>
  <w:style w:type="character" w:customStyle="1" w:styleId="Rientrocorpodeltesto3Carattere">
    <w:name w:val="Rientro corpo del testo 3 Carattere"/>
    <w:basedOn w:val="Carpredefinitoparagrafo"/>
    <w:link w:val="Rientrocorpodeltesto3"/>
    <w:rsid w:val="00B42D9E"/>
    <w:rPr>
      <w:rFonts w:ascii="Verdana" w:eastAsia="Times New Roman" w:hAnsi="Verdana" w:cs="Times New Roman"/>
      <w:sz w:val="16"/>
      <w:szCs w:val="16"/>
      <w:lang w:eastAsia="it-IT"/>
    </w:rPr>
  </w:style>
  <w:style w:type="paragraph" w:styleId="Rientrocorpodeltesto2">
    <w:name w:val="Body Text Indent 2"/>
    <w:basedOn w:val="Normale"/>
    <w:link w:val="Rientrocorpodeltesto2Carattere"/>
    <w:rsid w:val="00B42D9E"/>
    <w:pPr>
      <w:spacing w:after="120" w:line="480" w:lineRule="auto"/>
      <w:ind w:left="283"/>
      <w:jc w:val="both"/>
    </w:pPr>
    <w:rPr>
      <w:rFonts w:ascii="Verdana" w:eastAsia="Times New Roman" w:hAnsi="Verdana" w:cs="Times New Roman"/>
      <w:szCs w:val="20"/>
      <w:lang w:eastAsia="it-IT"/>
    </w:rPr>
  </w:style>
  <w:style w:type="character" w:customStyle="1" w:styleId="Rientrocorpodeltesto2Carattere">
    <w:name w:val="Rientro corpo del testo 2 Carattere"/>
    <w:basedOn w:val="Carpredefinitoparagrafo"/>
    <w:link w:val="Rientrocorpodeltesto2"/>
    <w:rsid w:val="00B42D9E"/>
    <w:rPr>
      <w:rFonts w:ascii="Verdana" w:eastAsia="Times New Roman" w:hAnsi="Verdana" w:cs="Times New Roman"/>
      <w:szCs w:val="20"/>
      <w:lang w:eastAsia="it-IT"/>
    </w:rPr>
  </w:style>
  <w:style w:type="paragraph" w:customStyle="1" w:styleId="Tabitem0">
    <w:name w:val="Tab item"/>
    <w:basedOn w:val="Normale"/>
    <w:rsid w:val="00B42D9E"/>
    <w:pPr>
      <w:tabs>
        <w:tab w:val="num" w:pos="360"/>
      </w:tabs>
      <w:spacing w:before="60" w:after="60" w:line="240" w:lineRule="auto"/>
    </w:pPr>
    <w:rPr>
      <w:rFonts w:ascii="Courier New" w:eastAsia="Times New Roman" w:hAnsi="Courier New" w:cs="Times New Roman"/>
      <w:szCs w:val="20"/>
      <w:lang w:eastAsia="it-IT"/>
    </w:rPr>
  </w:style>
  <w:style w:type="paragraph" w:customStyle="1" w:styleId="TabDomanda2">
    <w:name w:val="Tab Domanda 2"/>
    <w:basedOn w:val="TabDomanda"/>
    <w:autoRedefine/>
    <w:rsid w:val="00B42D9E"/>
    <w:rPr>
      <w:rFonts w:cs="Lucida Sans Unicode"/>
    </w:rPr>
  </w:style>
  <w:style w:type="paragraph" w:customStyle="1" w:styleId="Modulovuoto">
    <w:name w:val="Modulo vuoto"/>
    <w:rsid w:val="00B42D9E"/>
    <w:pPr>
      <w:spacing w:after="0" w:line="240" w:lineRule="auto"/>
    </w:pPr>
    <w:rPr>
      <w:rFonts w:ascii="Helvetica" w:eastAsia="ヒラギノ角ゴ Pro W3" w:hAnsi="Helvetica" w:cs="Times New Roman"/>
      <w:color w:val="000000"/>
      <w:kern w:val="1"/>
      <w:sz w:val="24"/>
      <w:szCs w:val="20"/>
    </w:rPr>
  </w:style>
  <w:style w:type="paragraph" w:customStyle="1" w:styleId="IsnartTABTitolo">
    <w:name w:val="Isnart TAB Titolo"/>
    <w:basedOn w:val="TABtitolo"/>
    <w:autoRedefine/>
    <w:rsid w:val="00B42D9E"/>
    <w:rPr>
      <w:rFonts w:ascii="Arial Narrow" w:hAnsi="Arial Narrow" w:cs="Courier New"/>
      <w:bCs/>
      <w:color w:val="632423"/>
      <w:sz w:val="24"/>
    </w:rPr>
  </w:style>
  <w:style w:type="paragraph" w:customStyle="1" w:styleId="IsnartTABdomanda">
    <w:name w:val="Isnart TAB domanda"/>
    <w:basedOn w:val="TabDomanda"/>
    <w:rsid w:val="00B42D9E"/>
    <w:rPr>
      <w:rFonts w:ascii="Arial Narrow" w:hAnsi="Arial Narrow"/>
      <w:color w:val="000000"/>
      <w:sz w:val="24"/>
    </w:rPr>
  </w:style>
  <w:style w:type="paragraph" w:customStyle="1" w:styleId="IsnartTABTestatabella">
    <w:name w:val="Isnart TAB Testa tabella"/>
    <w:basedOn w:val="TabTestatabella"/>
    <w:autoRedefine/>
    <w:rsid w:val="00B42D9E"/>
    <w:rPr>
      <w:rFonts w:ascii="Arial Narrow" w:hAnsi="Arial Narrow"/>
      <w:b/>
      <w:bCs/>
      <w:color w:val="FFFFFF"/>
      <w:sz w:val="20"/>
    </w:rPr>
  </w:style>
  <w:style w:type="paragraph" w:customStyle="1" w:styleId="IsnartTabitem">
    <w:name w:val="Isnart Tab item"/>
    <w:basedOn w:val="Normale"/>
    <w:rsid w:val="00B42D9E"/>
    <w:pPr>
      <w:numPr>
        <w:numId w:val="6"/>
      </w:numPr>
      <w:tabs>
        <w:tab w:val="clear" w:pos="360"/>
      </w:tabs>
      <w:spacing w:before="60" w:after="60" w:line="240" w:lineRule="auto"/>
      <w:ind w:left="0" w:firstLine="0"/>
    </w:pPr>
    <w:rPr>
      <w:rFonts w:ascii="Arial Narrow" w:eastAsia="Times New Roman" w:hAnsi="Arial Narrow" w:cs="Times New Roman"/>
      <w:color w:val="000000"/>
      <w:sz w:val="24"/>
      <w:szCs w:val="20"/>
      <w:lang w:eastAsia="it-IT"/>
    </w:rPr>
  </w:style>
  <w:style w:type="paragraph" w:customStyle="1" w:styleId="IsnartTabdati">
    <w:name w:val="Isnart Tab dati"/>
    <w:basedOn w:val="IsnartTabitem"/>
    <w:rsid w:val="00B42D9E"/>
    <w:pPr>
      <w:jc w:val="right"/>
    </w:pPr>
  </w:style>
  <w:style w:type="paragraph" w:customStyle="1" w:styleId="IsnartTabcommento">
    <w:name w:val="Isnart Tab commento"/>
    <w:basedOn w:val="IsnartTabitem"/>
    <w:rsid w:val="00B42D9E"/>
    <w:pPr>
      <w:spacing w:before="0" w:after="0"/>
      <w:jc w:val="both"/>
    </w:pPr>
    <w:rPr>
      <w:snapToGrid w:val="0"/>
    </w:rPr>
  </w:style>
  <w:style w:type="character" w:customStyle="1" w:styleId="Normale1">
    <w:name w:val="Normale1"/>
    <w:rsid w:val="00B42D9E"/>
    <w:rPr>
      <w:rFonts w:ascii="Arial Narrow" w:hAnsi="Arial Narrow"/>
      <w:sz w:val="24"/>
    </w:rPr>
  </w:style>
  <w:style w:type="paragraph" w:customStyle="1" w:styleId="Paragrafoelenco1">
    <w:name w:val="Paragrafo elenco1"/>
    <w:basedOn w:val="Normale"/>
    <w:qFormat/>
    <w:rsid w:val="00B42D9E"/>
    <w:pPr>
      <w:spacing w:after="200" w:line="276" w:lineRule="auto"/>
      <w:ind w:left="720"/>
    </w:pPr>
    <w:rPr>
      <w:rFonts w:ascii="Calibri" w:eastAsia="Calibri" w:hAnsi="Calibri" w:cs="Calibri"/>
    </w:rPr>
  </w:style>
  <w:style w:type="paragraph" w:customStyle="1" w:styleId="WW-NormaleWeb">
    <w:name w:val="WW-Normale (Web)"/>
    <w:basedOn w:val="Normale"/>
    <w:rsid w:val="00B42D9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s3">
    <w:name w:val="s3"/>
    <w:rsid w:val="00B42D9E"/>
  </w:style>
  <w:style w:type="character" w:customStyle="1" w:styleId="s1">
    <w:name w:val="s1"/>
    <w:rsid w:val="00B42D9E"/>
  </w:style>
  <w:style w:type="character" w:customStyle="1" w:styleId="s5">
    <w:name w:val="s5"/>
    <w:rsid w:val="00B42D9E"/>
  </w:style>
  <w:style w:type="paragraph" w:customStyle="1" w:styleId="xl68">
    <w:name w:val="xl68"/>
    <w:basedOn w:val="Normale"/>
    <w:rsid w:val="00B42D9E"/>
    <w:pPr>
      <w:spacing w:before="100" w:beforeAutospacing="1" w:after="100" w:afterAutospacing="1" w:line="240" w:lineRule="auto"/>
    </w:pPr>
    <w:rPr>
      <w:rFonts w:ascii="Arial Narrow" w:eastAsia="Times New Roman" w:hAnsi="Arial Narrow" w:cs="Times New Roman"/>
      <w:sz w:val="24"/>
      <w:szCs w:val="24"/>
      <w:lang w:eastAsia="it-IT"/>
    </w:rPr>
  </w:style>
  <w:style w:type="paragraph" w:customStyle="1" w:styleId="xl69">
    <w:name w:val="xl69"/>
    <w:basedOn w:val="Normale"/>
    <w:rsid w:val="00B42D9E"/>
    <w:pPr>
      <w:pBdr>
        <w:top w:val="double" w:sz="6" w:space="0" w:color="800000"/>
        <w:left w:val="dashed" w:sz="4" w:space="0" w:color="800000"/>
        <w:bottom w:val="single" w:sz="4" w:space="0" w:color="800000"/>
        <w:right w:val="dashed" w:sz="4" w:space="0" w:color="800000"/>
      </w:pBdr>
      <w:spacing w:before="100" w:beforeAutospacing="1" w:after="100" w:afterAutospacing="1" w:line="240" w:lineRule="auto"/>
      <w:textAlignment w:val="center"/>
    </w:pPr>
    <w:rPr>
      <w:rFonts w:ascii="Arial Narrow" w:eastAsia="Times New Roman" w:hAnsi="Arial Narrow" w:cs="Times New Roman"/>
      <w:sz w:val="14"/>
      <w:szCs w:val="14"/>
      <w:lang w:eastAsia="it-IT"/>
    </w:rPr>
  </w:style>
  <w:style w:type="paragraph" w:customStyle="1" w:styleId="xl70">
    <w:name w:val="xl70"/>
    <w:basedOn w:val="Normale"/>
    <w:rsid w:val="00B42D9E"/>
    <w:pPr>
      <w:pBdr>
        <w:top w:val="double" w:sz="6" w:space="0" w:color="800000"/>
        <w:left w:val="dashed" w:sz="4" w:space="0" w:color="800000"/>
        <w:bottom w:val="single" w:sz="4" w:space="0" w:color="800000"/>
        <w:right w:val="dashed" w:sz="4" w:space="0" w:color="800000"/>
      </w:pBdr>
      <w:spacing w:before="100" w:beforeAutospacing="1" w:after="100" w:afterAutospacing="1" w:line="240" w:lineRule="auto"/>
      <w:jc w:val="center"/>
      <w:textAlignment w:val="center"/>
    </w:pPr>
    <w:rPr>
      <w:rFonts w:ascii="Arial Narrow" w:eastAsia="Times New Roman" w:hAnsi="Arial Narrow" w:cs="Times New Roman"/>
      <w:sz w:val="14"/>
      <w:szCs w:val="14"/>
      <w:lang w:eastAsia="it-IT"/>
    </w:rPr>
  </w:style>
  <w:style w:type="paragraph" w:customStyle="1" w:styleId="xl71">
    <w:name w:val="xl71"/>
    <w:basedOn w:val="Normale"/>
    <w:rsid w:val="00B42D9E"/>
    <w:pPr>
      <w:pBdr>
        <w:top w:val="double" w:sz="6" w:space="0" w:color="800000"/>
        <w:left w:val="dashed" w:sz="4" w:space="0" w:color="800000"/>
        <w:bottom w:val="single" w:sz="4" w:space="0" w:color="800000"/>
      </w:pBdr>
      <w:spacing w:before="100" w:beforeAutospacing="1" w:after="100" w:afterAutospacing="1" w:line="240" w:lineRule="auto"/>
      <w:jc w:val="center"/>
      <w:textAlignment w:val="center"/>
    </w:pPr>
    <w:rPr>
      <w:rFonts w:ascii="Arial Narrow" w:eastAsia="Times New Roman" w:hAnsi="Arial Narrow" w:cs="Times New Roman"/>
      <w:sz w:val="14"/>
      <w:szCs w:val="14"/>
      <w:lang w:eastAsia="it-IT"/>
    </w:rPr>
  </w:style>
  <w:style w:type="paragraph" w:customStyle="1" w:styleId="xl72">
    <w:name w:val="xl72"/>
    <w:basedOn w:val="Normale"/>
    <w:rsid w:val="00B42D9E"/>
    <w:pPr>
      <w:pBdr>
        <w:top w:val="dashed" w:sz="4" w:space="0" w:color="800000"/>
        <w:left w:val="dashed" w:sz="4" w:space="0" w:color="800000"/>
        <w:bottom w:val="dashed" w:sz="4"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73">
    <w:name w:val="xl73"/>
    <w:basedOn w:val="Normale"/>
    <w:rsid w:val="00B42D9E"/>
    <w:pPr>
      <w:pBdr>
        <w:top w:val="dashed" w:sz="4" w:space="0" w:color="800000"/>
        <w:left w:val="dashed" w:sz="4" w:space="0" w:color="800000"/>
        <w:bottom w:val="dashed" w:sz="4" w:space="0" w:color="800000"/>
        <w:right w:val="dashed" w:sz="4"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74">
    <w:name w:val="xl74"/>
    <w:basedOn w:val="Normale"/>
    <w:rsid w:val="00B42D9E"/>
    <w:pPr>
      <w:pBdr>
        <w:top w:val="dashed" w:sz="4" w:space="0" w:color="800000"/>
        <w:left w:val="dashed" w:sz="4" w:space="0" w:color="800000"/>
        <w:bottom w:val="dashed" w:sz="4"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75">
    <w:name w:val="xl75"/>
    <w:basedOn w:val="Normale"/>
    <w:rsid w:val="00B42D9E"/>
    <w:pPr>
      <w:pBdr>
        <w:top w:val="single" w:sz="4" w:space="0" w:color="800000"/>
        <w:left w:val="dashed" w:sz="4" w:space="0" w:color="800000"/>
        <w:bottom w:val="dashed" w:sz="4"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76">
    <w:name w:val="xl76"/>
    <w:basedOn w:val="Normale"/>
    <w:rsid w:val="00B42D9E"/>
    <w:pPr>
      <w:pBdr>
        <w:top w:val="single" w:sz="4" w:space="0" w:color="800000"/>
        <w:left w:val="dashed" w:sz="4" w:space="0" w:color="800000"/>
        <w:bottom w:val="dashed" w:sz="4" w:space="0" w:color="800000"/>
        <w:right w:val="dashed" w:sz="4"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77">
    <w:name w:val="xl77"/>
    <w:basedOn w:val="Normale"/>
    <w:rsid w:val="00B42D9E"/>
    <w:pPr>
      <w:pBdr>
        <w:top w:val="single" w:sz="4" w:space="0" w:color="800000"/>
        <w:left w:val="dashed" w:sz="4" w:space="0" w:color="800000"/>
        <w:bottom w:val="dashed" w:sz="4"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78">
    <w:name w:val="xl78"/>
    <w:basedOn w:val="Normale"/>
    <w:rsid w:val="00B42D9E"/>
    <w:pPr>
      <w:pBdr>
        <w:top w:val="dashed" w:sz="4" w:space="0" w:color="800000"/>
        <w:left w:val="dashed" w:sz="4" w:space="0" w:color="800000"/>
        <w:bottom w:val="double" w:sz="6" w:space="0" w:color="800000"/>
        <w:right w:val="dashed" w:sz="4"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79">
    <w:name w:val="xl79"/>
    <w:basedOn w:val="Normale"/>
    <w:rsid w:val="00B42D9E"/>
    <w:pPr>
      <w:pBdr>
        <w:top w:val="dashed" w:sz="4" w:space="0" w:color="800000"/>
        <w:left w:val="dashed" w:sz="4" w:space="0" w:color="800000"/>
        <w:bottom w:val="double" w:sz="6" w:space="0" w:color="800000"/>
      </w:pBdr>
      <w:spacing w:before="100" w:beforeAutospacing="1" w:after="100" w:afterAutospacing="1" w:line="240" w:lineRule="auto"/>
      <w:jc w:val="right"/>
    </w:pPr>
    <w:rPr>
      <w:rFonts w:ascii="Arial Narrow" w:eastAsia="Times New Roman" w:hAnsi="Arial Narrow" w:cs="Times New Roman"/>
      <w:sz w:val="14"/>
      <w:szCs w:val="14"/>
      <w:lang w:eastAsia="it-IT"/>
    </w:rPr>
  </w:style>
  <w:style w:type="paragraph" w:customStyle="1" w:styleId="xl80">
    <w:name w:val="xl80"/>
    <w:basedOn w:val="Normale"/>
    <w:rsid w:val="00B42D9E"/>
    <w:pP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1">
    <w:name w:val="xl81"/>
    <w:basedOn w:val="Normale"/>
    <w:rsid w:val="00B42D9E"/>
    <w:pP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2">
    <w:name w:val="xl82"/>
    <w:basedOn w:val="Normale"/>
    <w:rsid w:val="00B42D9E"/>
    <w:pP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3">
    <w:name w:val="xl83"/>
    <w:basedOn w:val="Normale"/>
    <w:rsid w:val="00B42D9E"/>
    <w:pPr>
      <w:pBdr>
        <w:top w:val="double" w:sz="6" w:space="0" w:color="800000"/>
        <w:bottom w:val="single" w:sz="4"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4">
    <w:name w:val="xl84"/>
    <w:basedOn w:val="Normale"/>
    <w:rsid w:val="00B42D9E"/>
    <w:pPr>
      <w:pBdr>
        <w:top w:val="dashed" w:sz="4" w:space="0" w:color="800000"/>
        <w:bottom w:val="dashed" w:sz="4"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5">
    <w:name w:val="xl85"/>
    <w:basedOn w:val="Normale"/>
    <w:rsid w:val="00B42D9E"/>
    <w:pPr>
      <w:pBdr>
        <w:top w:val="single" w:sz="4" w:space="0" w:color="800000"/>
        <w:bottom w:val="dashed" w:sz="4"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6">
    <w:name w:val="xl86"/>
    <w:basedOn w:val="Normale"/>
    <w:rsid w:val="00B42D9E"/>
    <w:pPr>
      <w:pBdr>
        <w:top w:val="dashed" w:sz="4" w:space="0" w:color="800000"/>
        <w:bottom w:val="double" w:sz="6" w:space="0" w:color="800000"/>
        <w:right w:val="dashed" w:sz="4" w:space="0" w:color="800000"/>
      </w:pBdr>
      <w:spacing w:before="100" w:beforeAutospacing="1" w:after="100" w:afterAutospacing="1" w:line="240" w:lineRule="auto"/>
    </w:pPr>
    <w:rPr>
      <w:rFonts w:ascii="Arial Narrow" w:eastAsia="Times New Roman" w:hAnsi="Arial Narrow" w:cs="Times New Roman"/>
      <w:sz w:val="14"/>
      <w:szCs w:val="14"/>
      <w:lang w:eastAsia="it-IT"/>
    </w:rPr>
  </w:style>
  <w:style w:type="paragraph" w:customStyle="1" w:styleId="xl87">
    <w:name w:val="xl87"/>
    <w:basedOn w:val="Normale"/>
    <w:rsid w:val="00B42D9E"/>
    <w:pPr>
      <w:pBdr>
        <w:bottom w:val="double" w:sz="6" w:space="0" w:color="800000"/>
      </w:pBdr>
      <w:shd w:val="clear" w:color="000000" w:fill="800000"/>
      <w:spacing w:before="100" w:beforeAutospacing="1" w:after="100" w:afterAutospacing="1" w:line="240" w:lineRule="auto"/>
    </w:pPr>
    <w:rPr>
      <w:rFonts w:ascii="Arial Narrow" w:eastAsia="Times New Roman" w:hAnsi="Arial Narrow" w:cs="Times New Roman"/>
      <w:b/>
      <w:bCs/>
      <w:color w:val="FFFFFF"/>
      <w:sz w:val="24"/>
      <w:szCs w:val="24"/>
      <w:lang w:eastAsia="it-IT"/>
    </w:rPr>
  </w:style>
  <w:style w:type="paragraph" w:customStyle="1" w:styleId="msonormal0">
    <w:name w:val="msonormal"/>
    <w:basedOn w:val="Normale"/>
    <w:rsid w:val="00B013B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cchiello">
    <w:name w:val="occhiello"/>
    <w:basedOn w:val="Normale"/>
    <w:rsid w:val="00B013BA"/>
    <w:pPr>
      <w:spacing w:after="0" w:line="240" w:lineRule="auto"/>
    </w:pPr>
    <w:rPr>
      <w:rFonts w:ascii="Strait" w:eastAsia="Times New Roman" w:hAnsi="Strait" w:cs="Times New Roman"/>
      <w:caps/>
      <w:color w:val="E85220"/>
      <w:sz w:val="21"/>
      <w:szCs w:val="21"/>
      <w:lang w:eastAsia="it-IT"/>
    </w:rPr>
  </w:style>
  <w:style w:type="character" w:customStyle="1" w:styleId="immagine-articolo">
    <w:name w:val="immagine-articolo"/>
    <w:basedOn w:val="Carpredefinitoparagrafo"/>
    <w:rsid w:val="00B013BA"/>
  </w:style>
  <w:style w:type="character" w:customStyle="1" w:styleId="didascalia1">
    <w:name w:val="didascalia1"/>
    <w:rsid w:val="00B013BA"/>
    <w:rPr>
      <w:vanish w:val="0"/>
      <w:webHidden w:val="0"/>
      <w:specVanish w:val="0"/>
    </w:rPr>
  </w:style>
  <w:style w:type="paragraph" w:customStyle="1" w:styleId="selectionshareable">
    <w:name w:val="selectionshareable"/>
    <w:basedOn w:val="Normale"/>
    <w:rsid w:val="00B013BA"/>
    <w:pPr>
      <w:spacing w:after="255" w:line="240" w:lineRule="auto"/>
    </w:pPr>
    <w:rPr>
      <w:rFonts w:ascii="Ubuntu" w:eastAsia="Times New Roman" w:hAnsi="Ubuntu" w:cs="Arial"/>
      <w:color w:val="999999"/>
      <w:sz w:val="18"/>
      <w:szCs w:val="18"/>
      <w:lang w:eastAsia="it-IT"/>
    </w:rPr>
  </w:style>
  <w:style w:type="paragraph" w:customStyle="1" w:styleId="team-name">
    <w:name w:val="team-name"/>
    <w:basedOn w:val="Normale"/>
    <w:rsid w:val="00B013B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oggettocommentoCarattere">
    <w:name w:val="Soggetto commento Carattere"/>
    <w:basedOn w:val="TestocommentoCarattere"/>
    <w:link w:val="Soggettocommento"/>
    <w:uiPriority w:val="99"/>
    <w:semiHidden/>
    <w:rsid w:val="00B013BA"/>
    <w:rPr>
      <w:rFonts w:ascii="Arial Narrow" w:eastAsia="Times New Roman" w:hAnsi="Arial Narrow" w:cs="Arial"/>
      <w:b/>
      <w:bCs/>
      <w:iCs/>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013BA"/>
    <w:rPr>
      <w:rFonts w:ascii="Arial Narrow" w:hAnsi="Arial Narrow" w:cs="Arial"/>
      <w:b/>
      <w:bCs/>
      <w:iCs/>
    </w:rPr>
  </w:style>
  <w:style w:type="character" w:customStyle="1" w:styleId="SoggettocommentoCarattere1">
    <w:name w:val="Soggetto commento Carattere1"/>
    <w:basedOn w:val="TestocommentoCarattere"/>
    <w:uiPriority w:val="99"/>
    <w:semiHidden/>
    <w:rsid w:val="00B013BA"/>
    <w:rPr>
      <w:rFonts w:ascii="Verdana" w:eastAsia="Times New Roman" w:hAnsi="Verdana"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file:///C:\Users\Fbuttu\AppData\Local\Microsoft\Windows\Temporary%20Internet%20Files\Content.MSO\A1EE7BAB.xl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10398-B554-4F3D-94EC-FAD84D7D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74</Pages>
  <Words>15054</Words>
  <Characters>85814</Characters>
  <Application>Microsoft Office Word</Application>
  <DocSecurity>0</DocSecurity>
  <Lines>715</Lines>
  <Paragraphs>201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Di Raco</dc:creator>
  <cp:lastModifiedBy>Elena Di Raco</cp:lastModifiedBy>
  <cp:revision>14</cp:revision>
  <cp:lastPrinted>2018-02-21T09:10:00Z</cp:lastPrinted>
  <dcterms:created xsi:type="dcterms:W3CDTF">2018-02-21T09:33:00Z</dcterms:created>
  <dcterms:modified xsi:type="dcterms:W3CDTF">2018-06-18T10:02:00Z</dcterms:modified>
</cp:coreProperties>
</file>